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</w:p>
    <w:p>
      <w:pPr>
        <w:spacing w:line="400" w:lineRule="exact"/>
        <w:jc w:val="left"/>
        <w:rPr>
          <w:rFonts w:hint="eastAsia" w:cs="Times New Roman" w:asciiTheme="minorEastAsia" w:hAnsiTheme="minorEastAsia" w:eastAsiaTheme="minorEastAsia"/>
          <w:snapToGrid w:val="0"/>
          <w:color w:val="000000"/>
          <w:kern w:val="0"/>
          <w:sz w:val="24"/>
          <w:szCs w:val="20"/>
          <w:lang w:eastAsia="zh-CN"/>
        </w:rPr>
      </w:pPr>
      <w:r>
        <w:rPr>
          <w:rFonts w:hint="eastAsia" w:cs="Times New Roman" w:asciiTheme="minorEastAsia" w:hAnsiTheme="minorEastAsia"/>
          <w:snapToGrid w:val="0"/>
          <w:color w:val="000000"/>
          <w:kern w:val="0"/>
          <w:sz w:val="24"/>
          <w:szCs w:val="20"/>
          <w:lang w:eastAsia="zh-CN"/>
        </w:rPr>
        <w:t>附件</w:t>
      </w:r>
      <w:r>
        <w:rPr>
          <w:rFonts w:hint="eastAsia" w:cs="Times New Roman" w:asciiTheme="minorEastAsia" w:hAnsiTheme="minorEastAsia"/>
          <w:snapToGrid w:val="0"/>
          <w:color w:val="000000"/>
          <w:kern w:val="0"/>
          <w:sz w:val="24"/>
          <w:szCs w:val="20"/>
          <w:lang w:val="en-US" w:eastAsia="zh-CN"/>
        </w:rPr>
        <w:t>4.</w:t>
      </w:r>
      <w:r>
        <w:rPr>
          <w:rFonts w:hint="eastAsia" w:cs="Times New Roman" w:asciiTheme="minorEastAsia" w:hAnsiTheme="minorEastAsia"/>
          <w:snapToGrid w:val="0"/>
          <w:color w:val="000000"/>
          <w:kern w:val="0"/>
          <w:sz w:val="24"/>
          <w:szCs w:val="20"/>
          <w:lang w:eastAsia="zh-CN"/>
        </w:rPr>
        <w:t>具体参数要求</w:t>
      </w:r>
    </w:p>
    <w:tbl>
      <w:tblPr>
        <w:tblStyle w:val="2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450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7882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napToGrid w:val="0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000000"/>
                <w:kern w:val="0"/>
                <w:sz w:val="24"/>
                <w:szCs w:val="20"/>
                <w:lang w:eastAsia="zh-CN"/>
              </w:rPr>
              <w:t>具体参数要求</w:t>
            </w:r>
          </w:p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电动跑步机</w:t>
            </w:r>
          </w:p>
        </w:tc>
        <w:tc>
          <w:tcPr>
            <w:tcW w:w="7882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★1. 马力：AC马达 峰值4.5HP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★2. 跑步区域≥1500*500mm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★3. 速度范围≥1-18km/h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4. 坡度范围0-15%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5. 显示屏：超大LED 6视窗显示 速度、坡度、时间、距离、卡路里、心率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6. 最大承重≥140Kg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7. 预置程序：自动程序≥ P1-P15 自定义U1-U3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8. 减震装置：2个缓冲垫、2个减震垫和2个装饰减震垫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9. 心率监控：手握心率测试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10. 折叠系统：气压折叠  自带缓冲功能，无需手扶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11. 搬运方式：两轮移动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★12. 净重/毛重≥100/115KG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13. 展开尺寸≥1900*800*1400 mm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14. 折叠尺寸≥1250*800*1600 mm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★15. 其他功能：6个LED视窗、MP3播放功能、SD/USB充电接口功能，带MP3/ipod音频输入、9种速度快捷键、4种坡度快捷键；一对高保真音箱等多媒体影音系统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磁控轨道车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 显示屏：显示速度、时间、距离、卡路里、心率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★2. 磁控轮：8kg 双向惯性轮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 阻力调节：1-12段旋钮阻力调节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 心率监控：手握心率测试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 净重/毛重：≥ 60 kg/70 kg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★6. 产品规格：≥2000×650×1650mm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 其他功能规格：运行结构滑轮轨道式结构，踏板曲柄230mm，飞轮规格直径6000 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 最大承重≥100KG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竞赛车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1.包铁扶手，坚固耐用，高低可调；，弹簧减震系统；                                              2.阻力系统：无极变速 传动方式：静音皮带 、防滑脚踏；PU坐垫，移动脚轮；</w:t>
            </w:r>
          </w:p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★3.飞轮：≥ 18KG；规格≥  Φ 460mmX30mm双向不锈钢；</w:t>
            </w:r>
          </w:p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★4.净重不小于55KG，承重不小于150KG                                                       ★5.尺寸 ≥  1250×530×1230mm                                                                6.器材通过NSCC国体认证，证书需在NSCC国体认证唯一官方网站http://www.nscc.com.cn上能查询到。响应文件中提供认证书复印件，否则做技术参数负偏离处理。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商用动感单车(核心产品)</w:t>
            </w:r>
          </w:p>
        </w:tc>
        <w:tc>
          <w:tcPr>
            <w:tcW w:w="7882" w:type="dxa"/>
            <w:vAlign w:val="center"/>
          </w:tcPr>
          <w:p>
            <w:pPr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1.机身结构：符合人体工程力学，管材焊接钢结构，多功能浸塑车把可放置毛巾、水壶、手机、平板，底管配大号静音滚轮，产                                                                                                              ★2. LCD液晶显示 ；可选配电子表：65.5×44 mm                                                                                                                                                                     ★3.阻力控制：手动式无级旋钮调节                                                                                                                                                                                 ★4.飞轮规格：22KG、直径 Φ 460mmX35mm双向镀铬铸铁大飞轮，高强度Φ25中轴                                                                                                                                                                ★5.最大负重：150KG  ；尺寸 ≥ 1300×600×1100mm                                                                                                                                                                          6. 器材通过NSCC国体认证，证书需在NSCC国体认证唯一官方网站http://www.nscc.com.cn上能查询到。响应文件中提供认证书复印件，否则做技术参数负偏离处理。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智慧动感单车(核心产品)</w:t>
            </w:r>
          </w:p>
        </w:tc>
        <w:tc>
          <w:tcPr>
            <w:tcW w:w="7882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 把手：牛角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 阻力系统：手动控制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★3. 扶手调节：上下调节，行程≥ 200mm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★4. 坐垫调节：前后调节，行程≥ 100mm；上下≥ 5段调节，行程150mm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 脚踏：防滑踏板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 飞轮：13KG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 传动方式： 5沟4槽皮带传送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 最大承重≥ 100KG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 净重/毛重：47/53KG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 搬运方式：2轮移动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 展开尺寸≥1200x700x1150mm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★12. 运动功能：自行车式功能、摇摆功能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摇摆机</w:t>
            </w:r>
          </w:p>
        </w:tc>
        <w:tc>
          <w:tcPr>
            <w:tcW w:w="7882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★1.时尚外形设计，带扶手；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2.用途：运动后的摇摆放松，消除疲劳；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i.按摩身体各部分肌肉，腰部、背部、肩部、臀部、腹部、大腿、小腿等，解除紧张压力；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ii.促进血液循环，放松肌肉组织；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★3.展开尺寸≥700*850*1200MM，高度可调节；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★4.毛重/净重≥35KG/30KG；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5．带电子表LCD显示，手握心跳测试，速度频率无极调节，测脂功能；</w:t>
            </w:r>
          </w:p>
          <w:p>
            <w:pPr>
              <w:spacing w:line="400" w:lineRule="exac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6．风扇功能；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扭腰踏步机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★1.时尚外形设计，带扶手；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2.用途：运动后的摇摆放松，消除疲劳；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i.按摩身体各部分肌肉，腰部、背部、肩部、臀部、腹部、大腿、小腿等，解除紧张压力；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ii.促进血液循环，放松肌肉组织；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★3.展开尺寸≥700*850*1200MM，高度可调节；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★4.毛重/净重≥35KG/30KG；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5．带电子表LCD显示，手握心跳测试，速度频率无极调节，测脂功能；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6．风扇功能；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可调式腹肌板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仪表显示：扫描，时间，次数，踏步，消耗热量等功能；最大承载量：100公斤；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产品尺寸：  86.5×44×118厘米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毛重/净重： 19/17.5公斤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室内乒乓球台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1、最大承重不小于100KG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2、毛、净重9/8KG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3、产品规格1400*300*650mm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多功能综组合训练器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★1.规格≥2200*2250*2000mm，2.5mm高强度钢管，灰沙纹烤漆，2组独立铸铁配重块设计，                                                                           ★2.最大负重≥130kg；毛重：348kg净重：330kg ；最大配重≥130KG                          ★3.可供五人同时运动，前推，高拉（前）、高拉（后）、低拉、坐姿划船、下拉划船、水平推举、蝴蝶夹胸、踢腿、立式后踢、立式提拉、曲臂上拉、腿部侧向伸展等，可综合训练腹，臂，背，胸，腿等肌肉，塑造形体，增强人体协调性                                           4.器材通过NSCC国体认证，证书需在NSCC国体认证唯一官方网站http://www.nscc.com.cn上能查询到。响应文件中提供认证书复印件，否则做技术参数负偏离处理。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11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水阻划船器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★1.阻力控制：水量调节；≥1-12档级数；传动系统：织带传动。                                     2.踏板多位调节、配无线胸带式心率片；液晶显示窗口                                         ★3.承重≥120KG  机台毛、净重：47.5KG/52.8KG                                            ★4.尺寸≥2000×800×1000mm                                                           5.器材通过NSCC国体认证，证书需在NSCC国体认证唯一官方网站http://www.nscc.com.cn上能查询到。响应文件中提供认证书复印件，否则做技术参数负偏离处理。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平卧推举架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★1.主立管≥60×120×2.5mm 椭圆管，保证机身的稳定性,                                     2.表面双层烤漆：灰闪银粉体喷涂， 15mm高密度胶合板、PU发泡成型加硬海绵、1.2mmPVC外包皮革                                                                    3.最大负重≥160KG  ；最大配重≥200KG                                           ★4.尺寸≥1700×1550×1180mm                                                 5.器材通过NSCC国体认证，证书需在NSCC国体认证唯一官方网站http://www.nscc.com.cn上能查询到。响应文件中提供认证书复印件，否则做技术参数负偏离处理。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13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十字下拉训练器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★1.主立管≥50×110×2.5mm 超大椭圆管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★2. 全钢配重块≥150KG，配合强磁插销，使运动更顺畅安全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★3. 使用高档铝质φ105滑轮，采用超强耐久φ6钢丝绳 ,外包PVC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 各种运动轨迹符合人体工学设计，提供更舒适运动效果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★5.尺寸≥3700×8500×2200mm 最大负重≥160KG                                6.器材通过NSCC国体认证，证书需在NSCC国体认证唯一官方网站http://www.nscc.com.cn上能查询到。响应文件中提供认证书复印件，否则做技术参数负偏离处理。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14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史密斯机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1、主框架采用大规格钢管，保证机身的稳定性。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2、双导轨固定设计，提供更好稳定性、舒适度。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3、钢丝绳含油且高柔韧性，使用顺畅度高。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★4、调节插销均采用铝合金材质，美观大方，经久耐用，永不退色。 运动轨迹符合人体生物力学原理。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5.功能：锻炼三角肌，臀大肌，肱三头肌，腓肠肌，胸大肌，股四头肌，股直肌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★6.占地面积≥2100×1300×2100mm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★净重/毛重≥100/120KGS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15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哑铃平凳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1.15mm高密度胶合板、PU发泡成型加硬海绵、1.2mmPVC外包皮革                              ★2.最大负重≥ 160KG                                                                  ★3.尺寸≥ 1400×700×430mm                                                         4.器材通过NSCC国体认证，证书需在NSCC国体认证唯一官方网站http://www.nscc.com.cn上能查询到。响应文件中提供认证书复印件，否则做技术参数负偏离处理。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16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可调式哑铃椅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★1.主立管≥50×110×2.5mm 超大椭圆管,配以方型、菱型连接板连接, 表面双层烤漆：灰闪银粉体喷涂+罩光                                                                      2. 负重≥150KG                                                                   ★3.尺寸≥ 1400×600×400mm                                                        4.器材通过NSCC国体认证，证书需在NSCC国体认证唯一官方网站http://www.nscc.com.cn上能查询到。响应文件中提供认证书复印件，否则做技术参数负偏离处理。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17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推肩椅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1.训练部位：肩胛提肌、斜方肌                                                       2.15mm高密度胶合板、PU发泡成型加硬海绵、1.2mmPVC外包皮革                             3.负重≥150KG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18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腹肌训练器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功能：腹肌训练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占地面积：1450×660×1000mm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包装尺寸：1350×530×200mm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净重/毛重：33/36KGS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19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多功能健身运动器材3人站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1.占地尺寸≥2650×2000×2000mm；                                                2.配重：80KG、纳米尼龙网护罩，                                                       3.最大承重：150KG，毛净重≥280/260KG；                                              4.全身综和锻炼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哑铃架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1.支架壁管光滑，触摸舒适，整体支架设计更具稳定性，2MM的壁管厚更加结实，可配5对哑铃；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2、表面采用最新烤漆技术，永不褪色，卡槽全部采用等离子切割，采用最新打磨技术                                                                        3.尺寸：1220mm*780mm*610mm,                                                       4.架子重量34kg,  50*50mm方管，壁厚3.0mm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21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哑铃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20KG包胶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22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大杠铃杆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规格：2.2m,重量25kg,旋转卡头，材质：A3钢，承重400kg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23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曲杠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规格：1.2m,重量7.5kg,弹簧卡头，材质：钢材，承重150kg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24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短直杆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规格：1.5m,重量10kg,弹簧卡头，材质：钢材，承重100kg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25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杠铃片（200KG）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孔径:50mm（大孔，配标准奥杆OB86/72/47）,材料:铸造生铁(内芯材料) 、天然橡胶（外层包胶）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1）采用天然橡胶材料包胶(无臭味,有橡胶味，产品经过欧盟环保测试认证，环保性能无容置疑，但天然胶一定是有橡胶味的，                                         （2）铃片为优质生铁铸造，                                                        （3）铃片中芯采用加厚不锈钢圈，有效防止磨损，确保长期使用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26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力量战斗绳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材质：高强度涤纶，直径：50mm,长度：12m,重量：18.5kg,外包防爆涤纶布套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27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不倒翁沙袋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整体高度：175cm 上身沙袋：高110cm 底座直径：68cm 底附吸盘：18个 重量: 45.0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28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地埋式篮球架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2020x1800x3947mm篮板：采用SMC 篮球板，篮球板厚度不低于5cm，翻边宽度不低于50mm，翻边厚度不低于5mm，黑边白底。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29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室外乒乓球台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1、台面：2740×1525mm标准尺寸，支撑柱规格不低于60×3mm；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2、乒乓球桌面材质为SMC；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3、乒乓球桌面规格不低于2740×1525×50mm；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4、棱边和棱角半径不小于3.0mm；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瑜伽垫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材质：环保材质，无任何异味;双面防滑，回弹力好，耐用                                      规格：183*80CM,厚度8mm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31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健身球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优质环保PVC制成，光亮面，无任何异味，,直径80cm;可用于练习腰背部，平衡稳定训练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32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平衡板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 材质，多层复合木材，厚度：18mm,承重200kg,表面磨砂贴皮，底部ABS球型基点设计，360度旋转，12-20度倾斜，直径：39.5cm,高度7.5cm,重量1.42kg,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33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平衡训练器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1.器材配置扶手，增加使用安全性；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2.纯机械原理免插电设计；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3.器材参数符合GB17498.1-2008中I类要求；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4.长*宽*高≥950*700 *1600mm。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34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乒乓球拍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两拍三球套装组合，双鱼反贴8484套胶，底板厚度1.3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35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乒乓球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白色，尺寸：40+MM，材质：ABS高分子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36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篮球架网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双色，材质：涤纶编织，机械加工，线直径：6MM，长度：500MM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37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篮球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材质：PU 天然橡胶内丹，适用场所：室内/室外，重量：600-620克，规格：7号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38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足球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材质：PU 天然橡胶绕线内胆，热贴合工艺，弹性好，防水工艺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39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羽毛球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优质鸭毛，球头为复合软木，球速77#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40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羽毛球拍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铁合金材质，重量120g，长度665mm,磅数：18磅，握把规格：G3，3/4半透明PVC拍套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41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呼啦圈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PVC加厚管材，内置接头，直径800mm,外缠绕彩色尼龙布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42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培林中考跳绳（计数）</w:t>
            </w:r>
          </w:p>
        </w:tc>
        <w:tc>
          <w:tcPr>
            <w:tcW w:w="788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中考专用跳绳，B款黄色小手柄，4mm不透明钢丝绳，绳长2800mm(不含手柄），手柄尺寸长150mm,重量205g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43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秒表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双排30道，可显示最快、最慢和平均时间，分段、总段和连续时间显示，2行、16位大数字液晶显示，1/100秒为计时单位，最大计时为10小时，倒数计时最长为10小时，12/24小时显示，五年质保，防水结构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44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圆锥筒</w:t>
            </w:r>
          </w:p>
        </w:tc>
        <w:tc>
          <w:tcPr>
            <w:tcW w:w="788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采用环保原料，韧性好，不易变形，折不断，踩不烂，耐磨，高380mm,宽190mm*190mm,厚度3mm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bookmarkStart w:id="0" w:name="_GoBack"/>
      <w:bookmarkEnd w:id="0"/>
    </w:p>
    <w:sectPr>
      <w:pgSz w:w="11906" w:h="16838"/>
      <w:pgMar w:top="1440" w:right="1133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3E"/>
    <w:rsid w:val="00116E37"/>
    <w:rsid w:val="00252D2D"/>
    <w:rsid w:val="00260707"/>
    <w:rsid w:val="002F01FB"/>
    <w:rsid w:val="003042B6"/>
    <w:rsid w:val="00366F46"/>
    <w:rsid w:val="0037295F"/>
    <w:rsid w:val="003835E7"/>
    <w:rsid w:val="003E572A"/>
    <w:rsid w:val="004D35B0"/>
    <w:rsid w:val="0050104F"/>
    <w:rsid w:val="00502A74"/>
    <w:rsid w:val="00531567"/>
    <w:rsid w:val="00604FF3"/>
    <w:rsid w:val="006A4F75"/>
    <w:rsid w:val="00711FF4"/>
    <w:rsid w:val="0073590C"/>
    <w:rsid w:val="0078502C"/>
    <w:rsid w:val="007C3DF6"/>
    <w:rsid w:val="008E0153"/>
    <w:rsid w:val="00925F2B"/>
    <w:rsid w:val="0093318E"/>
    <w:rsid w:val="00965496"/>
    <w:rsid w:val="009708DB"/>
    <w:rsid w:val="009F3929"/>
    <w:rsid w:val="00A802D5"/>
    <w:rsid w:val="00C1013E"/>
    <w:rsid w:val="00C174CF"/>
    <w:rsid w:val="00CB0306"/>
    <w:rsid w:val="00D41D40"/>
    <w:rsid w:val="00EB3AEA"/>
    <w:rsid w:val="00F01364"/>
    <w:rsid w:val="00F164CE"/>
    <w:rsid w:val="06612730"/>
    <w:rsid w:val="0CE105DA"/>
    <w:rsid w:val="1B1F2355"/>
    <w:rsid w:val="43FA05F8"/>
    <w:rsid w:val="4557121B"/>
    <w:rsid w:val="483E7031"/>
    <w:rsid w:val="515A14D2"/>
    <w:rsid w:val="79306C9A"/>
    <w:rsid w:val="7EC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1418</Words>
  <Characters>8083</Characters>
  <Lines>67</Lines>
  <Paragraphs>18</Paragraphs>
  <TotalTime>1</TotalTime>
  <ScaleCrop>false</ScaleCrop>
  <LinksUpToDate>false</LinksUpToDate>
  <CharactersWithSpaces>9483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2019-07-23T08:14:00Z</dcterms:created>
  <dc:creator>PC</dc:creator>
  <cp:lastModifiedBy>寂静天空</cp:lastModifiedBy>
  <dcterms:modified xsi:type="dcterms:W3CDTF">2019-07-25T09:21:15Z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