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9" w:rsidRPr="002E70AC" w:rsidRDefault="005A4849" w:rsidP="005A4849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0"/>
          <w:szCs w:val="30"/>
        </w:rPr>
      </w:pP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>附件1：</w:t>
      </w:r>
    </w:p>
    <w:p w:rsidR="005A4849" w:rsidRPr="002E70AC" w:rsidRDefault="005A4849" w:rsidP="005A4849">
      <w:pPr>
        <w:ind w:firstLineChars="200" w:firstLine="600"/>
        <w:jc w:val="center"/>
        <w:rPr>
          <w:rFonts w:ascii="仿宋_GB2312" w:eastAsia="仿宋_GB2312" w:hAnsi="华文仿宋" w:cs="宋体"/>
          <w:kern w:val="0"/>
          <w:sz w:val="30"/>
          <w:szCs w:val="30"/>
        </w:rPr>
      </w:pP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>奥体灯柱画面更换项目相关要求</w:t>
      </w:r>
    </w:p>
    <w:p w:rsidR="005A4849" w:rsidRPr="002E70AC" w:rsidRDefault="005A4849" w:rsidP="005A4849">
      <w:pPr>
        <w:ind w:firstLineChars="200" w:firstLine="600"/>
        <w:rPr>
          <w:rFonts w:ascii="仿宋_GB2312" w:eastAsia="仿宋_GB2312" w:hAnsi="华文仿宋" w:cs="宋体"/>
          <w:kern w:val="0"/>
          <w:sz w:val="30"/>
          <w:szCs w:val="30"/>
        </w:rPr>
      </w:pP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>一、数量</w:t>
      </w:r>
    </w:p>
    <w:p w:rsidR="005A4849" w:rsidRPr="002E70AC" w:rsidRDefault="005A4849" w:rsidP="005A4849">
      <w:pPr>
        <w:ind w:firstLineChars="200" w:firstLine="600"/>
        <w:rPr>
          <w:rFonts w:ascii="仿宋_GB2312" w:eastAsia="仿宋_GB2312" w:hAnsi="华文仿宋" w:cs="宋体"/>
          <w:kern w:val="0"/>
          <w:sz w:val="30"/>
          <w:szCs w:val="30"/>
        </w:rPr>
      </w:pP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>18根灯柱（</w:t>
      </w:r>
      <w:r>
        <w:rPr>
          <w:rFonts w:ascii="仿宋_GB2312" w:eastAsia="仿宋_GB2312" w:hAnsi="华文仿宋" w:cs="宋体" w:hint="eastAsia"/>
          <w:kern w:val="0"/>
          <w:sz w:val="30"/>
          <w:szCs w:val="30"/>
        </w:rPr>
        <w:t>每根</w:t>
      </w:r>
      <w:r>
        <w:rPr>
          <w:rFonts w:ascii="仿宋_GB2312" w:eastAsia="仿宋_GB2312" w:hAnsi="华文仿宋" w:cs="宋体"/>
          <w:kern w:val="0"/>
          <w:sz w:val="30"/>
          <w:szCs w:val="30"/>
        </w:rPr>
        <w:t>灯柱</w:t>
      </w:r>
      <w:r>
        <w:rPr>
          <w:rFonts w:ascii="仿宋_GB2312" w:eastAsia="仿宋_GB2312" w:hAnsi="华文仿宋" w:cs="宋体" w:hint="eastAsia"/>
          <w:kern w:val="0"/>
          <w:sz w:val="30"/>
          <w:szCs w:val="30"/>
        </w:rPr>
        <w:t>4块</w:t>
      </w:r>
      <w:r>
        <w:rPr>
          <w:rFonts w:ascii="仿宋_GB2312" w:eastAsia="仿宋_GB2312" w:hAnsi="华文仿宋" w:cs="宋体"/>
          <w:kern w:val="0"/>
          <w:sz w:val="30"/>
          <w:szCs w:val="30"/>
        </w:rPr>
        <w:t>画面，</w:t>
      </w: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>共72块</w:t>
      </w:r>
      <w:r w:rsidRPr="002E70AC">
        <w:rPr>
          <w:rFonts w:ascii="仿宋_GB2312" w:eastAsia="仿宋_GB2312" w:hAnsi="华文仿宋" w:cs="宋体"/>
          <w:kern w:val="0"/>
          <w:sz w:val="30"/>
          <w:szCs w:val="30"/>
        </w:rPr>
        <w:t>画</w:t>
      </w:r>
      <w:bookmarkStart w:id="0" w:name="_GoBack"/>
      <w:bookmarkEnd w:id="0"/>
      <w:r w:rsidRPr="002E70AC">
        <w:rPr>
          <w:rFonts w:ascii="仿宋_GB2312" w:eastAsia="仿宋_GB2312" w:hAnsi="华文仿宋" w:cs="宋体"/>
          <w:kern w:val="0"/>
          <w:sz w:val="30"/>
          <w:szCs w:val="30"/>
        </w:rPr>
        <w:t>面</w:t>
      </w: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>）。</w:t>
      </w:r>
    </w:p>
    <w:p w:rsidR="005A4849" w:rsidRPr="002E70AC" w:rsidRDefault="005A4849" w:rsidP="005A4849">
      <w:pPr>
        <w:ind w:firstLineChars="200" w:firstLine="600"/>
        <w:rPr>
          <w:rFonts w:ascii="仿宋_GB2312" w:eastAsia="仿宋_GB2312" w:hAnsi="华文仿宋" w:cs="宋体"/>
          <w:kern w:val="0"/>
          <w:sz w:val="30"/>
          <w:szCs w:val="30"/>
        </w:rPr>
      </w:pP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>二、尺寸标准</w:t>
      </w:r>
    </w:p>
    <w:p w:rsidR="005A4849" w:rsidRPr="002E70AC" w:rsidRDefault="005A4849" w:rsidP="005A4849">
      <w:pPr>
        <w:ind w:firstLineChars="200" w:firstLine="600"/>
        <w:rPr>
          <w:rFonts w:ascii="仿宋_GB2312" w:eastAsia="仿宋_GB2312" w:hAnsi="华文仿宋" w:cs="宋体"/>
          <w:kern w:val="0"/>
          <w:sz w:val="30"/>
          <w:szCs w:val="30"/>
        </w:rPr>
      </w:pP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>宽2米*高4米，每根灯柱包括4面，4面*宽2米*高4米。</w:t>
      </w:r>
    </w:p>
    <w:p w:rsidR="005A4849" w:rsidRPr="002E70AC" w:rsidRDefault="005A4849" w:rsidP="005A4849">
      <w:pPr>
        <w:ind w:firstLineChars="200" w:firstLine="600"/>
        <w:rPr>
          <w:rFonts w:ascii="仿宋_GB2312" w:eastAsia="仿宋_GB2312" w:hAnsi="华文仿宋" w:cs="宋体"/>
          <w:kern w:val="0"/>
          <w:sz w:val="30"/>
          <w:szCs w:val="30"/>
        </w:rPr>
      </w:pP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>三、材质及制作要求</w:t>
      </w:r>
    </w:p>
    <w:p w:rsidR="005A4849" w:rsidRPr="005A4849" w:rsidRDefault="005A4849" w:rsidP="005A4849">
      <w:pPr>
        <w:ind w:firstLineChars="200" w:firstLine="600"/>
        <w:rPr>
          <w:rFonts w:ascii="仿宋_GB2312" w:eastAsia="仿宋_GB2312" w:hAnsi="华文仿宋" w:cs="宋体" w:hint="eastAsia"/>
          <w:kern w:val="0"/>
          <w:sz w:val="30"/>
          <w:szCs w:val="30"/>
        </w:rPr>
      </w:pPr>
      <w:r w:rsidRPr="00F445EC">
        <w:rPr>
          <w:rFonts w:ascii="仿宋_GB2312" w:eastAsia="仿宋_GB2312" w:hAnsi="华文仿宋" w:cs="宋体" w:hint="eastAsia"/>
          <w:kern w:val="0"/>
          <w:sz w:val="30"/>
          <w:szCs w:val="30"/>
        </w:rPr>
        <w:t>画面材质为高精度户外喷绘，保质期一年，负责安装到位。如果画面在保质期内出现质量问题，需重新安装。</w:t>
      </w:r>
    </w:p>
    <w:sectPr w:rsidR="005A4849" w:rsidRPr="005A4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49"/>
    <w:rsid w:val="005A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D34A"/>
  <w15:chartTrackingRefBased/>
  <w15:docId w15:val="{DF70BD02-7E21-444D-86BA-8501BAB2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8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2019-08-19T08:19:00Z</dcterms:created>
  <dcterms:modified xsi:type="dcterms:W3CDTF">2019-08-19T08:19:00Z</dcterms:modified>
</cp:coreProperties>
</file>