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6F" w:rsidRDefault="00EE526F" w:rsidP="00EE526F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EE526F" w:rsidRDefault="00EE526F" w:rsidP="00EE526F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EE526F" w:rsidRPr="00F84F18" w:rsidRDefault="00EE526F" w:rsidP="00EE526F">
      <w:pPr>
        <w:widowControl/>
        <w:spacing w:line="520" w:lineRule="exact"/>
        <w:jc w:val="center"/>
        <w:rPr>
          <w:rFonts w:ascii="方正小标宋_GBK" w:eastAsia="方正小标宋_GBK" w:hAnsi="华文仿宋" w:cs="宋体"/>
          <w:kern w:val="0"/>
          <w:sz w:val="32"/>
          <w:szCs w:val="32"/>
        </w:rPr>
      </w:pPr>
      <w:bookmarkStart w:id="0" w:name="_GoBack"/>
      <w:r w:rsidRPr="00C62F83">
        <w:rPr>
          <w:rFonts w:ascii="方正小标宋_GBK" w:eastAsia="方正小标宋_GBK" w:hAnsi="仿宋" w:cs="宋体" w:hint="eastAsia"/>
          <w:kern w:val="0"/>
          <w:sz w:val="32"/>
          <w:szCs w:val="32"/>
        </w:rPr>
        <w:t>人力资源系统服务器</w:t>
      </w:r>
      <w:r w:rsidRPr="00EC566B">
        <w:rPr>
          <w:rFonts w:ascii="方正小标宋_GBK" w:eastAsia="方正小标宋_GBK" w:hAnsi="仿宋" w:cs="宋体" w:hint="eastAsia"/>
          <w:kern w:val="0"/>
          <w:sz w:val="32"/>
          <w:szCs w:val="32"/>
        </w:rPr>
        <w:t>项目</w:t>
      </w:r>
      <w:r w:rsidRPr="00F84F18">
        <w:rPr>
          <w:rFonts w:ascii="方正小标宋_GBK" w:eastAsia="方正小标宋_GBK" w:hAnsi="仿宋" w:cs="宋体" w:hint="eastAsia"/>
          <w:kern w:val="0"/>
          <w:sz w:val="32"/>
          <w:szCs w:val="32"/>
        </w:rPr>
        <w:t>相关要求</w:t>
      </w:r>
      <w:bookmarkEnd w:id="0"/>
    </w:p>
    <w:p w:rsidR="00EE526F" w:rsidRDefault="00EE526F" w:rsidP="00EE526F">
      <w:pPr>
        <w:widowControl/>
        <w:adjustRightInd w:val="0"/>
        <w:snapToGrid w:val="0"/>
        <w:spacing w:line="540" w:lineRule="exact"/>
        <w:jc w:val="center"/>
        <w:rPr>
          <w:rFonts w:ascii="方正仿宋_GBK" w:eastAsia="方正仿宋_GBK" w:hAnsi="黑体"/>
          <w:kern w:val="0"/>
          <w:sz w:val="32"/>
          <w:szCs w:val="32"/>
        </w:rPr>
      </w:pP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具体招标参数：</w:t>
      </w:r>
      <w:r>
        <w:rPr>
          <w:rFonts w:ascii="方正仿宋_GBK" w:eastAsia="方正仿宋_GBK" w:hAnsi="宋体" w:cs="宋体"/>
          <w:color w:val="3E3A39"/>
          <w:kern w:val="0"/>
          <w:sz w:val="32"/>
          <w:szCs w:val="32"/>
        </w:rPr>
        <w:t xml:space="preserve">Lenovo </w:t>
      </w:r>
      <w:proofErr w:type="spellStart"/>
      <w:r>
        <w:rPr>
          <w:rFonts w:ascii="方正仿宋_GBK" w:eastAsia="方正仿宋_GBK" w:hAnsi="宋体" w:cs="宋体"/>
          <w:color w:val="3E3A39"/>
          <w:kern w:val="0"/>
          <w:sz w:val="32"/>
          <w:szCs w:val="32"/>
        </w:rPr>
        <w:t>ThinkSystem</w:t>
      </w:r>
      <w:proofErr w:type="spellEnd"/>
      <w:r>
        <w:rPr>
          <w:rFonts w:ascii="方正仿宋_GBK" w:eastAsia="方正仿宋_GBK" w:hAnsi="宋体" w:cs="宋体"/>
          <w:color w:val="3E3A39"/>
          <w:kern w:val="0"/>
          <w:sz w:val="32"/>
          <w:szCs w:val="32"/>
        </w:rPr>
        <w:t xml:space="preserve"> SR570  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规格:1U机架式服务器。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2.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芯片组：Intel C622芯片组，支持Intel至强可扩展处理器家族铜牌、银牌、金牌及铂金处理器产品。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3.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处理器：两颗至强银牌3106处理器主频1.7GHz,8核，可选最大可支持至20核125W处理器。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4.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内存：64G DDR4 2666MHz，最大支持1TB内存扩展，最大支持16根插槽。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5.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硬盘：3块300G 10K 12Gbps热插拔2.5寸SAS硬盘。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6.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阵列卡：530i 12Gb阵列卡，支持0/1/5 RAID级别，最大支持4GB闪存。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7.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网卡：</w:t>
      </w:r>
      <w:proofErr w:type="gramStart"/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标配2个</w:t>
      </w:r>
      <w:proofErr w:type="gramEnd"/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千兆以太网控制器，1个专用的管理端口。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8.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电源：550W 1+1热插</w:t>
      </w:r>
      <w:proofErr w:type="gramStart"/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拔冗</w:t>
      </w:r>
      <w:proofErr w:type="gramEnd"/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余(双)电源。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9.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冷却系统：支持个冗余热插拔系统风扇。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10.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I/O扩展：最大支持4个PCIe插槽。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11.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故障定位：支持针对处理器，内存，内部存储，风扇，电源，阵列卡等关键部件的故障预报警机制。支持针对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lastRenderedPageBreak/>
        <w:t>处理器，内存插槽，风扇，电源，CPU板的LED故障报警指示灯支持可选的手机故障诊断面板。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12.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 xml:space="preserve">浪涌（冲击）抗扰度：通过GB/T 17626.5-2008《电磁兼容  试验和测量技术  浪涌(冲击)抗扰度试验》文件加盖原厂鲜章；通过4kV电压试验，提供国家电子计算机质量监督检验中心测试证明文件加盖原厂鲜章。                                                                                                                        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13.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静电放电抗干扰：抗干扰度达到4级，接触放电8KV,空气放电15KV，提供国家电子计算机质量监督检验中心测试证明文件加盖原厂鲜章。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14.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产品可靠性：MTBF不低于15万小时，提供国家电子计算机质量监督检验中心测试证明加盖原厂鲜章。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15.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认证：原厂商服务中心具备“客户服务联络中心标准体系认证”（CCCS）钻石五星级认证，提供证书复印件加盖原厂鲜章。</w:t>
      </w:r>
    </w:p>
    <w:p w:rsidR="00EE526F" w:rsidRPr="00C62F83" w:rsidRDefault="00EE526F" w:rsidP="00EE526F">
      <w:pPr>
        <w:ind w:firstLineChars="200" w:firstLine="640"/>
        <w:rPr>
          <w:rFonts w:ascii="方正仿宋_GBK" w:eastAsia="方正仿宋_GBK" w:hAnsi="宋体" w:cs="宋体"/>
          <w:color w:val="3E3A39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16.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工作温度适应能力：工作温度支持0-50摄氏度，提供国家电子计算机质量监督检验中心测试证明文件加盖原厂鲜章。</w:t>
      </w:r>
    </w:p>
    <w:p w:rsidR="00EE526F" w:rsidRPr="00EE526F" w:rsidRDefault="00EE526F" w:rsidP="00EE526F">
      <w:pPr>
        <w:widowControl/>
        <w:spacing w:line="520" w:lineRule="exact"/>
        <w:ind w:firstLineChars="200" w:firstLine="640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>17.</w:t>
      </w:r>
      <w:r w:rsidRPr="00C62F83">
        <w:rPr>
          <w:rFonts w:ascii="方正仿宋_GBK" w:eastAsia="方正仿宋_GBK" w:hAnsi="宋体" w:cs="宋体" w:hint="eastAsia"/>
          <w:color w:val="3E3A39"/>
          <w:kern w:val="0"/>
          <w:sz w:val="32"/>
          <w:szCs w:val="32"/>
        </w:rPr>
        <w:tab/>
        <w:t>自购买之日起3年保服务；为保证设备的品质和原厂可靠性服务，提供针对本项目授权和售后服务承诺函并加盖原厂鲜章，则视为报价无效。</w:t>
      </w:r>
    </w:p>
    <w:sectPr w:rsidR="00EE526F" w:rsidRPr="00EE5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6F"/>
    <w:rsid w:val="00E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9748"/>
  <w15:chartTrackingRefBased/>
  <w15:docId w15:val="{0F6DAF87-ED9F-4877-86C2-46929B79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2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2019-12-09T02:47:00Z</dcterms:created>
  <dcterms:modified xsi:type="dcterms:W3CDTF">2019-12-09T02:47:00Z</dcterms:modified>
</cp:coreProperties>
</file>