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B0" w:rsidRDefault="00105FB0" w:rsidP="00105FB0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</w:t>
      </w:r>
      <w:r>
        <w:rPr>
          <w:rFonts w:ascii="华文仿宋" w:eastAsia="华文仿宋" w:hAnsi="华文仿宋" w:cs="宋体"/>
          <w:kern w:val="0"/>
          <w:sz w:val="32"/>
          <w:szCs w:val="32"/>
        </w:rPr>
        <w:t>:</w:t>
      </w:r>
    </w:p>
    <w:tbl>
      <w:tblPr>
        <w:tblW w:w="6380" w:type="dxa"/>
        <w:tblLayout w:type="fixed"/>
        <w:tblLook w:val="04A0" w:firstRow="1" w:lastRow="0" w:firstColumn="1" w:lastColumn="0" w:noHBand="0" w:noVBand="1"/>
      </w:tblPr>
      <w:tblGrid>
        <w:gridCol w:w="6380"/>
      </w:tblGrid>
      <w:tr w:rsidR="00105FB0" w:rsidRPr="00C53E1E" w:rsidTr="00AE1A41">
        <w:trPr>
          <w:trHeight w:val="27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B0" w:rsidRPr="00105FB0" w:rsidRDefault="00105FB0" w:rsidP="00AE1A41">
            <w:pPr>
              <w:widowControl/>
              <w:snapToGrid w:val="0"/>
              <w:spacing w:line="520" w:lineRule="exact"/>
              <w:ind w:leftChars="400" w:left="1480" w:hangingChars="200" w:hanging="640"/>
              <w:jc w:val="center"/>
              <w:rPr>
                <w:rFonts w:ascii="方正小标宋_GBK" w:eastAsia="方正小标宋_GBK" w:hAnsi="仿宋" w:cs="宋体" w:hint="eastAsia"/>
                <w:kern w:val="0"/>
                <w:sz w:val="32"/>
                <w:szCs w:val="32"/>
              </w:rPr>
            </w:pPr>
            <w:r w:rsidRPr="00105FB0">
              <w:rPr>
                <w:rFonts w:ascii="方正小标宋_GBK" w:eastAsia="方正小标宋_GBK" w:hAnsi="仿宋" w:cs="宋体" w:hint="eastAsia"/>
                <w:kern w:val="0"/>
                <w:sz w:val="32"/>
                <w:szCs w:val="32"/>
              </w:rPr>
              <w:t>常年法律顾问服务项目相关要求</w:t>
            </w:r>
          </w:p>
          <w:p w:rsidR="00105FB0" w:rsidRPr="009C1DFE" w:rsidRDefault="00105FB0" w:rsidP="00AE1A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05FB0" w:rsidRDefault="00105FB0" w:rsidP="00105FB0">
      <w:pPr>
        <w:pStyle w:val="a3"/>
        <w:shd w:val="clear" w:color="auto" w:fill="FFFFFF"/>
        <w:spacing w:line="525" w:lineRule="atLeast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一、服务期限：自合同签订之日起一年。</w:t>
      </w:r>
    </w:p>
    <w:p w:rsidR="00105FB0" w:rsidRDefault="00105FB0" w:rsidP="00105FB0">
      <w:pPr>
        <w:pStyle w:val="a3"/>
        <w:shd w:val="clear" w:color="auto" w:fill="FFFFFF"/>
        <w:spacing w:line="525" w:lineRule="atLeast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二、服务事项：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1.日常法律服务事项，包</w:t>
      </w:r>
      <w:bookmarkStart w:id="0" w:name="_GoBack"/>
      <w:bookmarkEnd w:id="0"/>
      <w:r>
        <w:rPr>
          <w:rFonts w:ascii="方正仿宋_GBK" w:eastAsia="方正仿宋_GBK" w:hint="eastAsia"/>
          <w:color w:val="333333"/>
          <w:sz w:val="32"/>
          <w:szCs w:val="32"/>
        </w:rPr>
        <w:t>括但不限于：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(1)应客户要求，为客户日常经营管理方面涉及的法律问题提供法律咨询、解答；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(2)应客户要求，为客户日常经营及管理决策提供法律意见和建议；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(3)代表或协助客户参加日常商务合同或其它重大事项的谈判、协调；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(4)应客户要求，起草、审查、修改客户日常经营合同、协议等法律文件；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(5) 协助客户防范和规避业务流程风险，规范和完善业务管理制度；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(6)协助客户进行工程项目的投标，包括提供相关法律咨询、审查招投标文件、协助起草、审查、修改工程承包合同等；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(7)应客户要求，起草、审查、修改建设工程施工合同、建设工程分包合同等工程实施法律文件，并提供相关法律意见和建议；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lastRenderedPageBreak/>
        <w:t>(8)协助客户制定知识产权战略规划，并协助客户建立一套全方位的知识产权保护、预防、监控和补救体系；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(9)应客户要求，审查公司劳动合同和劳动用工的合法合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规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性，起草、审查、修改高级管理人员合同、薪酬激励文件、分红方案文件、保密合同、竞业禁止协议等，并提供书面意见和建议；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(10)根据客户需要，针对客户日常经营管理中存在的普遍性法律问题，对有关人员进行法律知识普及性培训；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(11)应客户要求，审查、协助制订客户内部规章制度；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(12)应客户要求，审查、协助制订客户自身组织机构的章程、协议等内部法律文件；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(13)对与客户存在法律关系的单位或个人出具《律师函》等法律函件；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(14)就客户在经营活动所遇到的各类争议、纠纷提供法律咨询、分析、解答，根据客户要求提供书面意见和建议；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(15)整理、分析客户经营涉及的相关法律、政策信息，通报国内立法、执法的动向，并据情提出法律建议；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(16)其他日常法律服务。</w:t>
      </w:r>
    </w:p>
    <w:p w:rsidR="00105FB0" w:rsidRDefault="00105FB0" w:rsidP="00105FB0">
      <w:pPr>
        <w:pStyle w:val="a3"/>
        <w:shd w:val="clear" w:color="auto" w:fill="FFFFFF"/>
        <w:ind w:firstLine="645"/>
        <w:rPr>
          <w:color w:val="333333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2.</w:t>
      </w:r>
      <w:r>
        <w:rPr>
          <w:rFonts w:ascii="方正仿宋_GBK" w:eastAsia="方正仿宋_GBK" w:hint="eastAsia"/>
          <w:color w:val="333333"/>
          <w:sz w:val="32"/>
          <w:szCs w:val="32"/>
        </w:rPr>
        <w:t> </w:t>
      </w:r>
      <w:r>
        <w:rPr>
          <w:rFonts w:ascii="方正仿宋_GBK" w:eastAsia="方正仿宋_GBK" w:hint="eastAsia"/>
          <w:color w:val="333333"/>
          <w:sz w:val="32"/>
          <w:szCs w:val="32"/>
        </w:rPr>
        <w:t xml:space="preserve"> 专项法律服务事项（可另行收费），包括但不限于：</w:t>
      </w:r>
    </w:p>
    <w:p w:rsidR="00105FB0" w:rsidRDefault="00105FB0" w:rsidP="00105FB0">
      <w:pPr>
        <w:pStyle w:val="a3"/>
        <w:shd w:val="clear" w:color="auto" w:fill="FFFFFF"/>
        <w:ind w:firstLine="645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(1)代理客户的诉讼、仲裁、执行；</w:t>
      </w:r>
    </w:p>
    <w:p w:rsidR="00105FB0" w:rsidRPr="00105FB0" w:rsidRDefault="00105FB0" w:rsidP="00105FB0">
      <w:pPr>
        <w:pStyle w:val="a3"/>
        <w:shd w:val="clear" w:color="auto" w:fill="FFFFFF"/>
        <w:ind w:firstLine="645"/>
        <w:rPr>
          <w:rFonts w:ascii="方正仿宋_GBK" w:eastAsia="方正仿宋_GBK" w:hint="eastAsia"/>
          <w:color w:val="333333"/>
          <w:sz w:val="32"/>
          <w:szCs w:val="32"/>
        </w:rPr>
      </w:pPr>
      <w:r w:rsidRPr="00105FB0">
        <w:rPr>
          <w:rFonts w:ascii="方正仿宋_GBK" w:eastAsia="方正仿宋_GBK" w:hint="eastAsia"/>
          <w:color w:val="333333"/>
          <w:sz w:val="32"/>
          <w:szCs w:val="32"/>
        </w:rPr>
        <w:lastRenderedPageBreak/>
        <w:t>(2)代理或协助客户处理投资、并购、重组等专项项目，参加项目谈判；</w:t>
      </w:r>
    </w:p>
    <w:p w:rsidR="00105FB0" w:rsidRPr="00105FB0" w:rsidRDefault="00105FB0" w:rsidP="00105FB0">
      <w:pPr>
        <w:pStyle w:val="a3"/>
        <w:shd w:val="clear" w:color="auto" w:fill="FFFFFF"/>
        <w:ind w:firstLine="645"/>
        <w:rPr>
          <w:rFonts w:ascii="方正仿宋_GBK" w:eastAsia="方正仿宋_GBK" w:hint="eastAsia"/>
          <w:color w:val="333333"/>
          <w:sz w:val="32"/>
          <w:szCs w:val="32"/>
        </w:rPr>
      </w:pPr>
      <w:r w:rsidRPr="00105FB0">
        <w:rPr>
          <w:rFonts w:ascii="方正仿宋_GBK" w:eastAsia="方正仿宋_GBK" w:hint="eastAsia"/>
          <w:color w:val="333333"/>
          <w:sz w:val="32"/>
          <w:szCs w:val="32"/>
        </w:rPr>
        <w:t>(3)为客户进行律师见证、出具律师意见、资信调查及其他法律允许范围内的调查工作；</w:t>
      </w:r>
    </w:p>
    <w:p w:rsidR="00105FB0" w:rsidRPr="00105FB0" w:rsidRDefault="00105FB0" w:rsidP="00105FB0">
      <w:pPr>
        <w:pStyle w:val="a3"/>
        <w:shd w:val="clear" w:color="auto" w:fill="FFFFFF"/>
        <w:ind w:firstLine="645"/>
        <w:rPr>
          <w:rFonts w:ascii="方正仿宋_GBK" w:eastAsia="方正仿宋_GBK" w:hint="eastAsia"/>
          <w:color w:val="333333"/>
          <w:sz w:val="32"/>
          <w:szCs w:val="32"/>
        </w:rPr>
      </w:pPr>
      <w:r w:rsidRPr="00105FB0">
        <w:rPr>
          <w:rFonts w:ascii="方正仿宋_GBK" w:eastAsia="方正仿宋_GBK" w:hint="eastAsia"/>
          <w:color w:val="333333"/>
          <w:sz w:val="32"/>
          <w:szCs w:val="32"/>
        </w:rPr>
        <w:t>(4)为客户办理有关企业的设立、变更、注销登记及商标、专利等方面的法律事务；</w:t>
      </w:r>
    </w:p>
    <w:p w:rsidR="00105FB0" w:rsidRPr="00105FB0" w:rsidRDefault="00105FB0" w:rsidP="00105FB0">
      <w:pPr>
        <w:pStyle w:val="a3"/>
        <w:shd w:val="clear" w:color="auto" w:fill="FFFFFF"/>
        <w:ind w:firstLine="645"/>
        <w:rPr>
          <w:rFonts w:ascii="方正仿宋_GBK" w:eastAsia="方正仿宋_GBK" w:hint="eastAsia"/>
          <w:color w:val="333333"/>
          <w:sz w:val="32"/>
          <w:szCs w:val="32"/>
        </w:rPr>
      </w:pPr>
      <w:r w:rsidRPr="00105FB0">
        <w:rPr>
          <w:rFonts w:ascii="方正仿宋_GBK" w:eastAsia="方正仿宋_GBK" w:hint="eastAsia"/>
          <w:color w:val="333333"/>
          <w:sz w:val="32"/>
          <w:szCs w:val="32"/>
        </w:rPr>
        <w:t>(5)为客户办理有关联关系的企业的诉讼与非诉讼专项法律事务；</w:t>
      </w:r>
    </w:p>
    <w:p w:rsidR="00105FB0" w:rsidRPr="00105FB0" w:rsidRDefault="00105FB0" w:rsidP="00105FB0">
      <w:pPr>
        <w:pStyle w:val="a3"/>
        <w:shd w:val="clear" w:color="auto" w:fill="FFFFFF"/>
        <w:ind w:firstLine="645"/>
        <w:rPr>
          <w:rFonts w:ascii="方正仿宋_GBK" w:eastAsia="方正仿宋_GBK" w:hint="eastAsia"/>
          <w:color w:val="333333"/>
          <w:sz w:val="32"/>
          <w:szCs w:val="32"/>
        </w:rPr>
      </w:pPr>
      <w:r w:rsidRPr="00105FB0">
        <w:rPr>
          <w:rFonts w:ascii="方正仿宋_GBK" w:eastAsia="方正仿宋_GBK" w:hint="eastAsia"/>
          <w:color w:val="333333"/>
          <w:sz w:val="32"/>
          <w:szCs w:val="32"/>
        </w:rPr>
        <w:t>(6)协助客户办理有关商标、专利等知识产权法律事务，并提供相关咨询；</w:t>
      </w:r>
    </w:p>
    <w:p w:rsidR="00105FB0" w:rsidRPr="00105FB0" w:rsidRDefault="00105FB0" w:rsidP="00105FB0">
      <w:pPr>
        <w:pStyle w:val="a3"/>
        <w:shd w:val="clear" w:color="auto" w:fill="FFFFFF"/>
        <w:ind w:firstLine="645"/>
        <w:rPr>
          <w:rFonts w:ascii="方正仿宋_GBK" w:eastAsia="方正仿宋_GBK" w:hint="eastAsia"/>
          <w:color w:val="333333"/>
          <w:sz w:val="32"/>
          <w:szCs w:val="32"/>
        </w:rPr>
      </w:pPr>
      <w:r w:rsidRPr="00105FB0">
        <w:rPr>
          <w:rFonts w:ascii="方正仿宋_GBK" w:eastAsia="方正仿宋_GBK" w:hint="eastAsia"/>
          <w:color w:val="333333"/>
          <w:sz w:val="32"/>
          <w:szCs w:val="32"/>
        </w:rPr>
        <w:t>(7)其他法律事务。</w:t>
      </w:r>
    </w:p>
    <w:p w:rsidR="00105FB0" w:rsidRPr="00105FB0" w:rsidRDefault="00105FB0" w:rsidP="00105FB0">
      <w:pPr>
        <w:pStyle w:val="a3"/>
        <w:shd w:val="clear" w:color="auto" w:fill="FFFFFF"/>
        <w:ind w:firstLine="645"/>
        <w:rPr>
          <w:rFonts w:ascii="方正仿宋_GBK" w:eastAsia="方正仿宋_GBK"/>
          <w:color w:val="333333"/>
          <w:sz w:val="32"/>
          <w:szCs w:val="32"/>
        </w:rPr>
      </w:pPr>
    </w:p>
    <w:sectPr w:rsidR="00105FB0" w:rsidRPr="00105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B0"/>
    <w:rsid w:val="0010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6C6D"/>
  <w15:chartTrackingRefBased/>
  <w15:docId w15:val="{CA9BC3FB-A35B-44E0-A242-8102A4A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FB0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2020-03-17T06:33:00Z</dcterms:created>
  <dcterms:modified xsi:type="dcterms:W3CDTF">2020-03-17T06:36:00Z</dcterms:modified>
</cp:coreProperties>
</file>