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E91" w:rsidRDefault="003F1E91" w:rsidP="003F1E91">
      <w:pPr>
        <w:widowControl/>
        <w:spacing w:line="520" w:lineRule="exact"/>
        <w:jc w:val="left"/>
        <w:rPr>
          <w:rFonts w:ascii="华文仿宋" w:eastAsia="华文仿宋" w:hAnsi="华文仿宋" w:cs="宋体"/>
          <w:kern w:val="0"/>
          <w:sz w:val="32"/>
          <w:szCs w:val="32"/>
        </w:rPr>
      </w:pPr>
      <w:r>
        <w:rPr>
          <w:rFonts w:ascii="华文仿宋" w:eastAsia="华文仿宋" w:hAnsi="华文仿宋" w:cs="宋体" w:hint="eastAsia"/>
          <w:kern w:val="0"/>
          <w:sz w:val="32"/>
          <w:szCs w:val="32"/>
        </w:rPr>
        <w:t>附件1</w:t>
      </w:r>
      <w:r>
        <w:rPr>
          <w:rFonts w:ascii="华文仿宋" w:eastAsia="华文仿宋" w:hAnsi="华文仿宋" w:cs="宋体" w:hint="eastAsia"/>
          <w:kern w:val="0"/>
          <w:sz w:val="32"/>
          <w:szCs w:val="32"/>
        </w:rPr>
        <w:t>：</w:t>
      </w:r>
    </w:p>
    <w:p w:rsidR="003F1E91" w:rsidRDefault="003F1E91" w:rsidP="003F1E91">
      <w:pPr>
        <w:widowControl/>
        <w:snapToGrid w:val="0"/>
        <w:spacing w:line="520" w:lineRule="exact"/>
        <w:ind w:leftChars="600" w:left="1260" w:firstLineChars="150" w:firstLine="480"/>
        <w:rPr>
          <w:rFonts w:ascii="仿宋_GB2312" w:eastAsia="仿宋_GB2312" w:hAnsi="仿宋" w:cs="宋体"/>
          <w:kern w:val="0"/>
          <w:sz w:val="32"/>
          <w:szCs w:val="32"/>
        </w:rPr>
      </w:pPr>
      <w:r>
        <w:rPr>
          <w:rFonts w:ascii="仿宋_GB2312" w:eastAsia="仿宋_GB2312" w:hAnsi="仿宋" w:cs="宋体"/>
          <w:kern w:val="0"/>
          <w:sz w:val="32"/>
          <w:szCs w:val="32"/>
        </w:rPr>
        <w:t>2020</w:t>
      </w:r>
      <w:r>
        <w:rPr>
          <w:rFonts w:ascii="仿宋_GB2312" w:eastAsia="仿宋_GB2312" w:hAnsi="仿宋" w:cs="宋体" w:hint="eastAsia"/>
          <w:kern w:val="0"/>
          <w:sz w:val="32"/>
          <w:szCs w:val="32"/>
        </w:rPr>
        <w:t>年</w:t>
      </w:r>
      <w:r w:rsidRPr="00C206CC">
        <w:rPr>
          <w:rFonts w:ascii="仿宋_GB2312" w:eastAsia="仿宋_GB2312" w:hAnsi="仿宋" w:cs="宋体" w:hint="eastAsia"/>
          <w:kern w:val="0"/>
          <w:sz w:val="32"/>
          <w:szCs w:val="32"/>
        </w:rPr>
        <w:t>体彩“创业课堂”培训项目</w:t>
      </w:r>
      <w:r w:rsidRPr="007410BE">
        <w:rPr>
          <w:rFonts w:ascii="仿宋_GB2312" w:eastAsia="仿宋_GB2312" w:hAnsi="仿宋" w:cs="宋体" w:hint="eastAsia"/>
          <w:kern w:val="0"/>
          <w:sz w:val="32"/>
          <w:szCs w:val="32"/>
        </w:rPr>
        <w:t>相关要求</w:t>
      </w:r>
    </w:p>
    <w:p w:rsidR="003F1E91" w:rsidRPr="007410BE" w:rsidRDefault="003F1E91" w:rsidP="003F1E91">
      <w:pPr>
        <w:widowControl/>
        <w:snapToGrid w:val="0"/>
        <w:spacing w:line="520" w:lineRule="exact"/>
        <w:ind w:leftChars="600" w:left="1260" w:firstLineChars="150" w:firstLine="480"/>
        <w:rPr>
          <w:rFonts w:ascii="仿宋_GB2312" w:eastAsia="仿宋_GB2312" w:hAnsi="仿宋" w:cs="宋体" w:hint="eastAsia"/>
          <w:kern w:val="0"/>
          <w:sz w:val="32"/>
          <w:szCs w:val="32"/>
        </w:rPr>
      </w:pPr>
    </w:p>
    <w:p w:rsidR="003F1E91" w:rsidRDefault="003F1E91" w:rsidP="003F1E91">
      <w:pPr>
        <w:pStyle w:val="a3"/>
        <w:ind w:leftChars="200" w:left="420"/>
        <w:jc w:val="both"/>
        <w:rPr>
          <w:sz w:val="32"/>
          <w:szCs w:val="32"/>
        </w:rPr>
      </w:pPr>
      <w:r>
        <w:rPr>
          <w:rFonts w:hint="eastAsia"/>
          <w:sz w:val="32"/>
          <w:szCs w:val="32"/>
        </w:rPr>
        <w:t>一</w:t>
      </w:r>
      <w:r>
        <w:rPr>
          <w:sz w:val="32"/>
          <w:szCs w:val="32"/>
        </w:rPr>
        <w:t>、</w:t>
      </w:r>
      <w:r>
        <w:rPr>
          <w:rFonts w:hint="eastAsia"/>
          <w:sz w:val="32"/>
          <w:szCs w:val="32"/>
        </w:rPr>
        <w:t>“创业课堂”入行培训</w:t>
      </w:r>
    </w:p>
    <w:p w:rsidR="003F1E91" w:rsidRDefault="003F1E91" w:rsidP="003F1E91">
      <w:pPr>
        <w:pStyle w:val="a3"/>
        <w:ind w:leftChars="200" w:left="420"/>
        <w:jc w:val="both"/>
        <w:rPr>
          <w:sz w:val="32"/>
          <w:szCs w:val="32"/>
        </w:rPr>
      </w:pPr>
      <w:r>
        <w:rPr>
          <w:rFonts w:hint="eastAsia"/>
          <w:sz w:val="32"/>
          <w:szCs w:val="32"/>
        </w:rPr>
        <w:t>1、培训由应标方负责，全年执行不少于</w:t>
      </w:r>
      <w:r>
        <w:rPr>
          <w:sz w:val="32"/>
          <w:szCs w:val="32"/>
        </w:rPr>
        <w:t>8</w:t>
      </w:r>
      <w:r>
        <w:rPr>
          <w:rFonts w:hint="eastAsia"/>
          <w:sz w:val="32"/>
          <w:szCs w:val="32"/>
        </w:rPr>
        <w:t>场创</w:t>
      </w:r>
      <w:bookmarkStart w:id="0" w:name="_GoBack"/>
      <w:bookmarkEnd w:id="0"/>
      <w:r>
        <w:rPr>
          <w:rFonts w:hint="eastAsia"/>
          <w:sz w:val="32"/>
          <w:szCs w:val="32"/>
        </w:rPr>
        <w:t>业课堂“开业培训”，每场开业培训包含</w:t>
      </w:r>
      <w:r>
        <w:rPr>
          <w:sz w:val="32"/>
          <w:szCs w:val="32"/>
        </w:rPr>
        <w:t>8</w:t>
      </w:r>
      <w:r>
        <w:rPr>
          <w:rFonts w:hint="eastAsia"/>
          <w:sz w:val="32"/>
          <w:szCs w:val="32"/>
        </w:rPr>
        <w:t>节课时，课堂培训不低于4节课时，实习培训不低于4节课时，课堂培训及实习培训每节课时不低于45分钟。</w:t>
      </w:r>
    </w:p>
    <w:p w:rsidR="003F1E91" w:rsidRDefault="003F1E91" w:rsidP="003F1E91">
      <w:pPr>
        <w:pStyle w:val="a3"/>
        <w:ind w:leftChars="200" w:left="420"/>
        <w:jc w:val="both"/>
        <w:rPr>
          <w:sz w:val="32"/>
          <w:szCs w:val="32"/>
        </w:rPr>
      </w:pPr>
      <w:r>
        <w:rPr>
          <w:rFonts w:hint="eastAsia"/>
          <w:sz w:val="32"/>
          <w:szCs w:val="32"/>
        </w:rPr>
        <w:t>2、应标方提供的培训实施方案整体要求完整，包含印制书面培训教学课本（500本）、培训课件宣讲、学员实习、学员考核流程、毕业证颁发、档案存储。</w:t>
      </w:r>
    </w:p>
    <w:p w:rsidR="003F1E91" w:rsidRDefault="003F1E91" w:rsidP="003F1E91">
      <w:pPr>
        <w:pStyle w:val="a3"/>
        <w:ind w:leftChars="200" w:left="420"/>
        <w:jc w:val="both"/>
        <w:rPr>
          <w:sz w:val="32"/>
          <w:szCs w:val="32"/>
        </w:rPr>
      </w:pPr>
      <w:r>
        <w:rPr>
          <w:sz w:val="32"/>
          <w:szCs w:val="32"/>
        </w:rPr>
        <w:t>3</w:t>
      </w:r>
      <w:r>
        <w:rPr>
          <w:rFonts w:hint="eastAsia"/>
          <w:sz w:val="32"/>
          <w:szCs w:val="32"/>
        </w:rPr>
        <w:t>、提供《体彩简介》、《彩种基础知识》、《彩票经营技巧》、《市场营销方法》、《彩民关系维护》专业性培训课件。</w:t>
      </w:r>
    </w:p>
    <w:p w:rsidR="003F1E91" w:rsidRDefault="003F1E91" w:rsidP="003F1E91">
      <w:pPr>
        <w:pStyle w:val="a3"/>
        <w:ind w:leftChars="200" w:left="420"/>
        <w:jc w:val="both"/>
        <w:rPr>
          <w:sz w:val="21"/>
          <w:szCs w:val="21"/>
        </w:rPr>
      </w:pPr>
      <w:r>
        <w:rPr>
          <w:sz w:val="32"/>
          <w:szCs w:val="32"/>
        </w:rPr>
        <w:t>4</w:t>
      </w:r>
      <w:r>
        <w:rPr>
          <w:rFonts w:hint="eastAsia"/>
          <w:sz w:val="32"/>
          <w:szCs w:val="32"/>
        </w:rPr>
        <w:t>、提供《创业课堂宣传方案》、《创业课堂人员选拔标准》、《新建路段分析与推荐》、《实习评分准则》、《选址勘测办法》、《开店管理流程》、《兼职培训师新店帮扶办法》新建网点制度文件。</w:t>
      </w:r>
    </w:p>
    <w:p w:rsidR="003F1E91" w:rsidRDefault="003F1E91" w:rsidP="003F1E91">
      <w:pPr>
        <w:pStyle w:val="a3"/>
        <w:ind w:leftChars="200" w:left="420"/>
        <w:jc w:val="both"/>
        <w:rPr>
          <w:sz w:val="32"/>
          <w:szCs w:val="32"/>
        </w:rPr>
      </w:pPr>
      <w:r>
        <w:rPr>
          <w:sz w:val="32"/>
          <w:szCs w:val="32"/>
        </w:rPr>
        <w:t>5</w:t>
      </w:r>
      <w:r>
        <w:rPr>
          <w:rFonts w:hint="eastAsia"/>
          <w:sz w:val="32"/>
          <w:szCs w:val="32"/>
        </w:rPr>
        <w:t>、至少保证培训执行团队不少于</w:t>
      </w:r>
      <w:r>
        <w:rPr>
          <w:sz w:val="32"/>
          <w:szCs w:val="32"/>
        </w:rPr>
        <w:t>5</w:t>
      </w:r>
      <w:r>
        <w:rPr>
          <w:rFonts w:hint="eastAsia"/>
          <w:sz w:val="32"/>
          <w:szCs w:val="32"/>
        </w:rPr>
        <w:t>人，其中项目负责人需具备连续</w:t>
      </w:r>
      <w:r>
        <w:rPr>
          <w:sz w:val="32"/>
          <w:szCs w:val="32"/>
        </w:rPr>
        <w:t>5</w:t>
      </w:r>
      <w:r>
        <w:rPr>
          <w:rFonts w:hint="eastAsia"/>
          <w:sz w:val="32"/>
          <w:szCs w:val="32"/>
        </w:rPr>
        <w:t>年以上的省级以上彩票机构从业经历（投标时提供机构出具的证明材料复印件），团队中至少1人获得中华人民共和国人力资源和社会保障部颁发的营销师一级证书（投标时提供证书复印件），中标后带上</w:t>
      </w:r>
      <w:proofErr w:type="gramStart"/>
      <w:r>
        <w:rPr>
          <w:rFonts w:hint="eastAsia"/>
          <w:sz w:val="32"/>
          <w:szCs w:val="32"/>
        </w:rPr>
        <w:t>原件赴</w:t>
      </w:r>
      <w:proofErr w:type="gramEnd"/>
      <w:r>
        <w:rPr>
          <w:rFonts w:hint="eastAsia"/>
          <w:sz w:val="32"/>
          <w:szCs w:val="32"/>
        </w:rPr>
        <w:lastRenderedPageBreak/>
        <w:t>我中心备查。团队其它成员应该熟悉彩票行业，能为我中心的培训提供实质性的帮助。</w:t>
      </w:r>
    </w:p>
    <w:p w:rsidR="003F1E91" w:rsidRDefault="003F1E91" w:rsidP="003F1E91">
      <w:pPr>
        <w:pStyle w:val="a3"/>
        <w:ind w:leftChars="200" w:left="420"/>
        <w:jc w:val="both"/>
        <w:rPr>
          <w:sz w:val="32"/>
          <w:szCs w:val="32"/>
        </w:rPr>
      </w:pPr>
      <w:r>
        <w:rPr>
          <w:sz w:val="32"/>
          <w:szCs w:val="32"/>
        </w:rPr>
        <w:t>6</w:t>
      </w:r>
      <w:r>
        <w:rPr>
          <w:rFonts w:hint="eastAsia"/>
          <w:sz w:val="32"/>
          <w:szCs w:val="32"/>
        </w:rPr>
        <w:t>、为体</w:t>
      </w:r>
      <w:proofErr w:type="gramStart"/>
      <w:r>
        <w:rPr>
          <w:rFonts w:hint="eastAsia"/>
          <w:sz w:val="32"/>
          <w:szCs w:val="32"/>
        </w:rPr>
        <w:t>彩中心</w:t>
      </w:r>
      <w:proofErr w:type="gramEnd"/>
      <w:r>
        <w:rPr>
          <w:rFonts w:hint="eastAsia"/>
          <w:sz w:val="32"/>
          <w:szCs w:val="32"/>
        </w:rPr>
        <w:t>兼职培训师团队提供TTT培训，不少于5场，每场不少于2个小时。</w:t>
      </w:r>
    </w:p>
    <w:p w:rsidR="003F1E91" w:rsidRDefault="003F1E91" w:rsidP="003F1E91">
      <w:pPr>
        <w:pStyle w:val="a3"/>
        <w:ind w:leftChars="200" w:left="420"/>
        <w:jc w:val="both"/>
        <w:rPr>
          <w:sz w:val="32"/>
          <w:szCs w:val="32"/>
        </w:rPr>
      </w:pPr>
      <w:r>
        <w:rPr>
          <w:sz w:val="32"/>
          <w:szCs w:val="32"/>
        </w:rPr>
        <w:t>7</w:t>
      </w:r>
      <w:r>
        <w:rPr>
          <w:rFonts w:hint="eastAsia"/>
          <w:sz w:val="32"/>
          <w:szCs w:val="32"/>
        </w:rPr>
        <w:t>、每场培训人数不低于20人。</w:t>
      </w:r>
    </w:p>
    <w:p w:rsidR="003F1E91" w:rsidRDefault="003F1E91" w:rsidP="003F1E91">
      <w:pPr>
        <w:pStyle w:val="a3"/>
        <w:ind w:leftChars="200" w:left="420"/>
        <w:jc w:val="both"/>
        <w:rPr>
          <w:sz w:val="21"/>
          <w:szCs w:val="21"/>
        </w:rPr>
      </w:pPr>
      <w:r>
        <w:rPr>
          <w:rFonts w:hint="eastAsia"/>
          <w:sz w:val="32"/>
          <w:szCs w:val="32"/>
        </w:rPr>
        <w:t>8、协助采购方完成学员招募和培训组织工作。</w:t>
      </w:r>
    </w:p>
    <w:p w:rsidR="003F1E91" w:rsidRDefault="003F1E91" w:rsidP="003F1E91">
      <w:pPr>
        <w:pStyle w:val="a3"/>
        <w:ind w:leftChars="200" w:left="420"/>
        <w:jc w:val="both"/>
        <w:rPr>
          <w:sz w:val="32"/>
          <w:szCs w:val="32"/>
        </w:rPr>
      </w:pPr>
      <w:r>
        <w:rPr>
          <w:rFonts w:hint="eastAsia"/>
          <w:sz w:val="32"/>
          <w:szCs w:val="32"/>
        </w:rPr>
        <w:t>二</w:t>
      </w:r>
      <w:r>
        <w:rPr>
          <w:sz w:val="32"/>
          <w:szCs w:val="32"/>
        </w:rPr>
        <w:t>、</w:t>
      </w:r>
      <w:r>
        <w:rPr>
          <w:rFonts w:hint="eastAsia"/>
          <w:sz w:val="32"/>
          <w:szCs w:val="32"/>
        </w:rPr>
        <w:t>新增网点岗前培训</w:t>
      </w:r>
    </w:p>
    <w:p w:rsidR="003F1E91" w:rsidRDefault="003F1E91" w:rsidP="003F1E91">
      <w:pPr>
        <w:pStyle w:val="a3"/>
        <w:ind w:leftChars="200" w:left="420"/>
        <w:jc w:val="both"/>
        <w:rPr>
          <w:sz w:val="32"/>
          <w:szCs w:val="32"/>
        </w:rPr>
      </w:pPr>
      <w:r>
        <w:rPr>
          <w:rFonts w:hint="eastAsia"/>
          <w:sz w:val="32"/>
          <w:szCs w:val="32"/>
        </w:rPr>
        <w:t>1、全年执行不少于</w:t>
      </w:r>
      <w:r>
        <w:rPr>
          <w:sz w:val="32"/>
          <w:szCs w:val="32"/>
        </w:rPr>
        <w:t>8</w:t>
      </w:r>
      <w:r>
        <w:rPr>
          <w:rFonts w:hint="eastAsia"/>
          <w:sz w:val="32"/>
          <w:szCs w:val="32"/>
        </w:rPr>
        <w:t>场“新增网点岗前培训”，每场岗前培训包含</w:t>
      </w:r>
      <w:r>
        <w:rPr>
          <w:sz w:val="32"/>
          <w:szCs w:val="32"/>
        </w:rPr>
        <w:t>8</w:t>
      </w:r>
      <w:r>
        <w:rPr>
          <w:rFonts w:hint="eastAsia"/>
          <w:sz w:val="32"/>
          <w:szCs w:val="32"/>
        </w:rPr>
        <w:t>节课时，课堂培训不低于4节课时，实习培训不低于4节课时，课堂培训及实习培训每节课时不低于45分钟。</w:t>
      </w:r>
    </w:p>
    <w:p w:rsidR="003F1E91" w:rsidRDefault="003F1E91" w:rsidP="003F1E91">
      <w:pPr>
        <w:pStyle w:val="a3"/>
        <w:ind w:leftChars="200" w:left="420"/>
        <w:jc w:val="both"/>
        <w:rPr>
          <w:sz w:val="32"/>
          <w:szCs w:val="32"/>
        </w:rPr>
      </w:pPr>
      <w:r>
        <w:rPr>
          <w:rFonts w:hint="eastAsia"/>
          <w:sz w:val="32"/>
          <w:szCs w:val="32"/>
        </w:rPr>
        <w:t>2、构建</w:t>
      </w:r>
      <w:proofErr w:type="gramStart"/>
      <w:r>
        <w:rPr>
          <w:rFonts w:hint="eastAsia"/>
          <w:sz w:val="32"/>
          <w:szCs w:val="32"/>
        </w:rPr>
        <w:t>彩种知识</w:t>
      </w:r>
      <w:proofErr w:type="gramEnd"/>
      <w:r>
        <w:rPr>
          <w:rFonts w:hint="eastAsia"/>
          <w:sz w:val="32"/>
          <w:szCs w:val="32"/>
        </w:rPr>
        <w:t>掌握标准体系。根据新业主进行系统全面的岗前培训，以体</w:t>
      </w:r>
      <w:proofErr w:type="gramStart"/>
      <w:r>
        <w:rPr>
          <w:rFonts w:hint="eastAsia"/>
          <w:sz w:val="32"/>
          <w:szCs w:val="32"/>
        </w:rPr>
        <w:t>彩知识</w:t>
      </w:r>
      <w:proofErr w:type="gramEnd"/>
      <w:r>
        <w:rPr>
          <w:rFonts w:hint="eastAsia"/>
          <w:sz w:val="32"/>
          <w:szCs w:val="32"/>
        </w:rPr>
        <w:t>架构建立、彩票经营技巧、彩民关系维护方法等全方位考核业主的各项能力是否达标，制定并撰写《合格体彩销售员应具备的彩种知识水平的判定标准》。</w:t>
      </w:r>
    </w:p>
    <w:p w:rsidR="003F1E91" w:rsidRDefault="003F1E91" w:rsidP="003F1E91">
      <w:pPr>
        <w:pStyle w:val="a3"/>
        <w:ind w:leftChars="200" w:left="420"/>
        <w:jc w:val="both"/>
        <w:rPr>
          <w:sz w:val="32"/>
          <w:szCs w:val="32"/>
        </w:rPr>
      </w:pPr>
      <w:r>
        <w:rPr>
          <w:rFonts w:hint="eastAsia"/>
          <w:sz w:val="32"/>
          <w:szCs w:val="32"/>
        </w:rPr>
        <w:t>3、培训帮扶咨询。新建店、新建网点成长期咨询（开店不超过3个月），提供困难网点问题诊断、日常咨询、经营疑难帮扶。</w:t>
      </w:r>
    </w:p>
    <w:p w:rsidR="003F1E91" w:rsidRDefault="003F1E91" w:rsidP="003F1E91">
      <w:pPr>
        <w:pStyle w:val="a3"/>
        <w:ind w:leftChars="200" w:left="420"/>
        <w:jc w:val="both"/>
        <w:rPr>
          <w:sz w:val="32"/>
          <w:szCs w:val="32"/>
        </w:rPr>
      </w:pPr>
      <w:r>
        <w:rPr>
          <w:sz w:val="32"/>
          <w:szCs w:val="32"/>
        </w:rPr>
        <w:t>4、提供《彩种知识深入版》</w:t>
      </w:r>
      <w:r>
        <w:rPr>
          <w:rFonts w:hint="eastAsia"/>
          <w:sz w:val="32"/>
          <w:szCs w:val="32"/>
        </w:rPr>
        <w:t>（包括</w:t>
      </w:r>
      <w:proofErr w:type="gramStart"/>
      <w:r>
        <w:rPr>
          <w:rFonts w:hint="eastAsia"/>
          <w:sz w:val="32"/>
          <w:szCs w:val="32"/>
        </w:rPr>
        <w:t>体彩各彩</w:t>
      </w:r>
      <w:proofErr w:type="gramEnd"/>
      <w:r>
        <w:rPr>
          <w:rFonts w:hint="eastAsia"/>
          <w:sz w:val="32"/>
          <w:szCs w:val="32"/>
        </w:rPr>
        <w:t>种）</w:t>
      </w:r>
      <w:r>
        <w:rPr>
          <w:sz w:val="32"/>
          <w:szCs w:val="32"/>
        </w:rPr>
        <w:t>、《彩票经营技巧深入版》专业培训课件。</w:t>
      </w:r>
    </w:p>
    <w:p w:rsidR="003F1E91" w:rsidRDefault="003F1E91" w:rsidP="003F1E91">
      <w:pPr>
        <w:pStyle w:val="a3"/>
        <w:ind w:leftChars="200" w:left="420"/>
        <w:jc w:val="both"/>
        <w:rPr>
          <w:sz w:val="32"/>
          <w:szCs w:val="32"/>
        </w:rPr>
      </w:pPr>
      <w:r>
        <w:rPr>
          <w:rFonts w:hint="eastAsia"/>
          <w:sz w:val="32"/>
          <w:szCs w:val="32"/>
        </w:rPr>
        <w:lastRenderedPageBreak/>
        <w:t>5、提供不少于全年1</w:t>
      </w:r>
      <w:r>
        <w:rPr>
          <w:sz w:val="32"/>
          <w:szCs w:val="32"/>
        </w:rPr>
        <w:t>00家网点的到店帮扶</w:t>
      </w:r>
      <w:r>
        <w:rPr>
          <w:rFonts w:hint="eastAsia"/>
          <w:sz w:val="32"/>
          <w:szCs w:val="32"/>
        </w:rPr>
        <w:t>，</w:t>
      </w:r>
      <w:r>
        <w:rPr>
          <w:sz w:val="32"/>
          <w:szCs w:val="32"/>
        </w:rPr>
        <w:t>帮扶范围包括但不限于装修指导</w:t>
      </w:r>
      <w:r>
        <w:rPr>
          <w:rFonts w:hint="eastAsia"/>
          <w:sz w:val="32"/>
          <w:szCs w:val="32"/>
        </w:rPr>
        <w:t>、</w:t>
      </w:r>
      <w:r>
        <w:rPr>
          <w:sz w:val="32"/>
          <w:szCs w:val="32"/>
        </w:rPr>
        <w:t>网点经营</w:t>
      </w:r>
      <w:r>
        <w:rPr>
          <w:rFonts w:hint="eastAsia"/>
          <w:sz w:val="32"/>
          <w:szCs w:val="32"/>
        </w:rPr>
        <w:t>、彩票</w:t>
      </w:r>
      <w:r>
        <w:rPr>
          <w:sz w:val="32"/>
          <w:szCs w:val="32"/>
        </w:rPr>
        <w:t>选号</w:t>
      </w:r>
      <w:r>
        <w:rPr>
          <w:rFonts w:hint="eastAsia"/>
          <w:sz w:val="32"/>
          <w:szCs w:val="32"/>
        </w:rPr>
        <w:t>、彩票基础知识等方面。具体帮扶时间根据体</w:t>
      </w:r>
      <w:proofErr w:type="gramStart"/>
      <w:r>
        <w:rPr>
          <w:rFonts w:hint="eastAsia"/>
          <w:sz w:val="32"/>
          <w:szCs w:val="32"/>
        </w:rPr>
        <w:t>彩渠道部</w:t>
      </w:r>
      <w:proofErr w:type="gramEnd"/>
      <w:r>
        <w:rPr>
          <w:rFonts w:hint="eastAsia"/>
          <w:sz w:val="32"/>
          <w:szCs w:val="32"/>
        </w:rPr>
        <w:t>的工作需要随时安排时间。</w:t>
      </w:r>
    </w:p>
    <w:p w:rsidR="003F1E91" w:rsidRDefault="003F1E91" w:rsidP="003F1E91">
      <w:pPr>
        <w:pStyle w:val="a3"/>
        <w:ind w:leftChars="200" w:left="420"/>
        <w:jc w:val="both"/>
        <w:rPr>
          <w:sz w:val="32"/>
          <w:szCs w:val="32"/>
        </w:rPr>
      </w:pPr>
      <w:r>
        <w:rPr>
          <w:rFonts w:hint="eastAsia"/>
          <w:sz w:val="32"/>
          <w:szCs w:val="32"/>
        </w:rPr>
        <w:t>三</w:t>
      </w:r>
      <w:r>
        <w:rPr>
          <w:sz w:val="32"/>
          <w:szCs w:val="32"/>
        </w:rPr>
        <w:t>、</w:t>
      </w:r>
      <w:r>
        <w:rPr>
          <w:rFonts w:hint="eastAsia"/>
          <w:sz w:val="32"/>
          <w:szCs w:val="32"/>
        </w:rPr>
        <w:t>定制网络培训平台系统</w:t>
      </w:r>
    </w:p>
    <w:p w:rsidR="003F1E91" w:rsidRDefault="003F1E91" w:rsidP="003F1E91">
      <w:pPr>
        <w:pStyle w:val="a3"/>
        <w:ind w:leftChars="200" w:left="420"/>
        <w:jc w:val="both"/>
        <w:rPr>
          <w:sz w:val="32"/>
          <w:szCs w:val="32"/>
        </w:rPr>
      </w:pPr>
      <w:r>
        <w:rPr>
          <w:rFonts w:hint="eastAsia"/>
          <w:sz w:val="32"/>
          <w:szCs w:val="32"/>
        </w:rPr>
        <w:t>1、为体</w:t>
      </w:r>
      <w:proofErr w:type="gramStart"/>
      <w:r>
        <w:rPr>
          <w:rFonts w:hint="eastAsia"/>
          <w:sz w:val="32"/>
          <w:szCs w:val="32"/>
        </w:rPr>
        <w:t>彩创业</w:t>
      </w:r>
      <w:proofErr w:type="gramEnd"/>
      <w:r>
        <w:rPr>
          <w:rFonts w:hint="eastAsia"/>
          <w:sz w:val="32"/>
          <w:szCs w:val="32"/>
        </w:rPr>
        <w:t>课堂项目定制网络信息交流平台，平台功能包括体彩宣传、学员报名、资料下载、在线培训、在线考试、学员管理功能。</w:t>
      </w:r>
    </w:p>
    <w:p w:rsidR="003F1E91" w:rsidRDefault="003F1E91" w:rsidP="003F1E91">
      <w:pPr>
        <w:pStyle w:val="a3"/>
        <w:ind w:leftChars="200" w:left="420"/>
        <w:jc w:val="both"/>
        <w:rPr>
          <w:sz w:val="32"/>
          <w:szCs w:val="32"/>
        </w:rPr>
      </w:pPr>
      <w:r>
        <w:rPr>
          <w:rFonts w:hint="eastAsia"/>
          <w:sz w:val="32"/>
          <w:szCs w:val="32"/>
        </w:rPr>
        <w:t>2、为体彩现成销售员提供网络学习的平台，把目前创业课堂的线下课程，全部转档为电子版本展示在此平台上面供销售员按照中心要求进行学习。</w:t>
      </w:r>
    </w:p>
    <w:p w:rsidR="003F1E91" w:rsidRDefault="003F1E91" w:rsidP="003F1E91">
      <w:pPr>
        <w:pStyle w:val="a3"/>
        <w:ind w:leftChars="200" w:left="420"/>
        <w:jc w:val="both"/>
        <w:rPr>
          <w:sz w:val="32"/>
          <w:szCs w:val="32"/>
        </w:rPr>
      </w:pPr>
      <w:r>
        <w:rPr>
          <w:rFonts w:hint="eastAsia"/>
          <w:sz w:val="32"/>
          <w:szCs w:val="32"/>
        </w:rPr>
        <w:t>（四）提供自媒体宣传内容</w:t>
      </w:r>
    </w:p>
    <w:p w:rsidR="003F1E91" w:rsidRDefault="003F1E91" w:rsidP="003F1E91">
      <w:pPr>
        <w:pStyle w:val="a3"/>
        <w:ind w:leftChars="200" w:left="420"/>
        <w:jc w:val="both"/>
        <w:rPr>
          <w:sz w:val="32"/>
          <w:szCs w:val="32"/>
        </w:rPr>
      </w:pPr>
      <w:r>
        <w:rPr>
          <w:sz w:val="32"/>
          <w:szCs w:val="32"/>
        </w:rPr>
        <w:t>1</w:t>
      </w:r>
      <w:r>
        <w:rPr>
          <w:rFonts w:hint="eastAsia"/>
          <w:sz w:val="32"/>
          <w:szCs w:val="32"/>
        </w:rPr>
        <w:t>、在体彩官方</w:t>
      </w:r>
      <w:proofErr w:type="gramStart"/>
      <w:r>
        <w:rPr>
          <w:rFonts w:hint="eastAsia"/>
          <w:sz w:val="32"/>
          <w:szCs w:val="32"/>
        </w:rPr>
        <w:t>抖音宣传</w:t>
      </w:r>
      <w:proofErr w:type="gramEnd"/>
      <w:r>
        <w:rPr>
          <w:rFonts w:hint="eastAsia"/>
          <w:sz w:val="32"/>
          <w:szCs w:val="32"/>
        </w:rPr>
        <w:t>渠道中每月负责</w:t>
      </w:r>
      <w:proofErr w:type="gramStart"/>
      <w:r>
        <w:rPr>
          <w:rFonts w:hint="eastAsia"/>
          <w:sz w:val="32"/>
          <w:szCs w:val="32"/>
        </w:rPr>
        <w:t>一次抖音视频</w:t>
      </w:r>
      <w:proofErr w:type="gramEnd"/>
      <w:r>
        <w:rPr>
          <w:rFonts w:hint="eastAsia"/>
          <w:sz w:val="32"/>
          <w:szCs w:val="32"/>
        </w:rPr>
        <w:t>的更新发布任务。</w:t>
      </w:r>
    </w:p>
    <w:p w:rsidR="003F1E91" w:rsidRDefault="003F1E91" w:rsidP="003F1E91">
      <w:pPr>
        <w:pStyle w:val="a3"/>
        <w:ind w:leftChars="200" w:left="420"/>
        <w:jc w:val="both"/>
        <w:rPr>
          <w:sz w:val="32"/>
          <w:szCs w:val="32"/>
        </w:rPr>
      </w:pPr>
      <w:r>
        <w:rPr>
          <w:rFonts w:hint="eastAsia"/>
          <w:sz w:val="32"/>
          <w:szCs w:val="32"/>
        </w:rPr>
        <w:t>2、每次培训后提供不低于一篇图文并茂的宣传稿件。年终总结宣传稿件一篇。</w:t>
      </w:r>
    </w:p>
    <w:p w:rsidR="003F1E91" w:rsidRDefault="003F1E91" w:rsidP="003F1E91">
      <w:pPr>
        <w:pStyle w:val="a3"/>
        <w:ind w:leftChars="200" w:left="420"/>
        <w:jc w:val="both"/>
        <w:rPr>
          <w:sz w:val="32"/>
          <w:szCs w:val="32"/>
        </w:rPr>
      </w:pPr>
      <w:r>
        <w:rPr>
          <w:rFonts w:hint="eastAsia"/>
          <w:sz w:val="32"/>
          <w:szCs w:val="32"/>
        </w:rPr>
        <w:t>3、信息内容为和彩票以及体</w:t>
      </w:r>
      <w:proofErr w:type="gramStart"/>
      <w:r>
        <w:rPr>
          <w:rFonts w:hint="eastAsia"/>
          <w:sz w:val="32"/>
          <w:szCs w:val="32"/>
        </w:rPr>
        <w:t>彩相关</w:t>
      </w:r>
      <w:proofErr w:type="gramEnd"/>
      <w:r>
        <w:rPr>
          <w:rFonts w:hint="eastAsia"/>
          <w:sz w:val="32"/>
          <w:szCs w:val="32"/>
        </w:rPr>
        <w:t>的，国家法律允许的正能量的信息；发布任务包括内容创造、拍摄剪辑、后期处理、发布管理等流程。</w:t>
      </w:r>
    </w:p>
    <w:p w:rsidR="003F1E91" w:rsidRPr="003F1E91" w:rsidRDefault="003F1E91"/>
    <w:sectPr w:rsidR="003F1E91" w:rsidRPr="003F1E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E91"/>
    <w:rsid w:val="003F1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7FEC7"/>
  <w15:chartTrackingRefBased/>
  <w15:docId w15:val="{2FD0113A-70BD-48E2-9EE3-F6D5E758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E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1E91"/>
    <w:pPr>
      <w:widowControl/>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2020-04-10T09:29:00Z</dcterms:created>
  <dcterms:modified xsi:type="dcterms:W3CDTF">2020-04-10T09:29:00Z</dcterms:modified>
</cp:coreProperties>
</file>