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8F4D" w14:textId="0B1ACF22" w:rsidR="001F7FF0" w:rsidRPr="001F7FF0" w:rsidRDefault="001F7FF0" w:rsidP="001F7FF0">
      <w:pPr>
        <w:jc w:val="left"/>
        <w:rPr>
          <w:rFonts w:ascii="方正仿宋_GBK" w:eastAsia="方正仿宋_GBK" w:hAnsi="宋体" w:cs="宋体"/>
          <w:bCs/>
          <w:sz w:val="32"/>
          <w:szCs w:val="32"/>
        </w:rPr>
      </w:pPr>
      <w:r w:rsidRPr="001F7FF0">
        <w:rPr>
          <w:rFonts w:ascii="方正仿宋_GBK" w:eastAsia="方正仿宋_GBK" w:hAnsi="宋体" w:cs="宋体" w:hint="eastAsia"/>
          <w:bCs/>
          <w:sz w:val="32"/>
          <w:szCs w:val="32"/>
        </w:rPr>
        <w:t>附件1</w:t>
      </w:r>
      <w:r w:rsidR="007B6B70">
        <w:rPr>
          <w:rFonts w:ascii="方正仿宋_GBK" w:eastAsia="方正仿宋_GBK" w:hAnsi="宋体" w:cs="宋体" w:hint="eastAsia"/>
          <w:bCs/>
          <w:sz w:val="32"/>
          <w:szCs w:val="32"/>
        </w:rPr>
        <w:t>：</w:t>
      </w:r>
      <w:bookmarkStart w:id="0" w:name="_GoBack"/>
      <w:bookmarkEnd w:id="0"/>
    </w:p>
    <w:p w14:paraId="43FE368C" w14:textId="77777777" w:rsidR="00A41968" w:rsidRDefault="00931684" w:rsidP="00A41968">
      <w:pPr>
        <w:jc w:val="center"/>
        <w:rPr>
          <w:rFonts w:ascii="方正小标宋_GBK" w:eastAsia="方正小标宋_GBK" w:hAnsi="宋体" w:cs="宋体"/>
          <w:bCs/>
          <w:sz w:val="36"/>
          <w:szCs w:val="36"/>
        </w:rPr>
      </w:pPr>
      <w:r w:rsidRPr="005F5B44">
        <w:rPr>
          <w:rFonts w:ascii="方正小标宋_GBK" w:eastAsia="方正小标宋_GBK" w:hAnsi="宋体" w:cs="宋体" w:hint="eastAsia"/>
          <w:bCs/>
          <w:sz w:val="36"/>
          <w:szCs w:val="36"/>
        </w:rPr>
        <w:t>地推拉新管理系统</w:t>
      </w:r>
      <w:r w:rsidR="005F5B44" w:rsidRPr="005F5B44">
        <w:rPr>
          <w:rFonts w:ascii="方正小标宋_GBK" w:eastAsia="方正小标宋_GBK" w:hAnsi="宋体" w:cs="宋体" w:hint="eastAsia"/>
          <w:bCs/>
          <w:sz w:val="36"/>
          <w:szCs w:val="36"/>
        </w:rPr>
        <w:t>开发及运营项目要求</w:t>
      </w:r>
      <w:bookmarkStart w:id="1" w:name="_Toc46211040"/>
    </w:p>
    <w:p w14:paraId="5564A72D" w14:textId="1163919A" w:rsidR="00B44423" w:rsidRPr="00B44423" w:rsidRDefault="009E1182" w:rsidP="00B44423">
      <w:pPr>
        <w:pStyle w:val="a8"/>
        <w:numPr>
          <w:ilvl w:val="0"/>
          <w:numId w:val="9"/>
        </w:numPr>
        <w:ind w:firstLineChars="0"/>
        <w:jc w:val="left"/>
        <w:rPr>
          <w:rFonts w:ascii="方正小标宋_GBK" w:eastAsia="方正小标宋_GBK" w:hAnsi="宋体" w:cs="宋体"/>
          <w:bCs/>
          <w:sz w:val="36"/>
          <w:szCs w:val="36"/>
        </w:rPr>
      </w:pPr>
      <w:r w:rsidRPr="00B44423">
        <w:rPr>
          <w:rFonts w:ascii="宋体" w:eastAsia="宋体" w:hAnsi="宋体" w:cs="宋体" w:hint="eastAsia"/>
          <w:sz w:val="32"/>
          <w:szCs w:val="32"/>
        </w:rPr>
        <w:t>商务要求</w:t>
      </w:r>
      <w:bookmarkEnd w:id="1"/>
    </w:p>
    <w:p w14:paraId="18F42E50" w14:textId="3FBD3145" w:rsidR="00D61F6D" w:rsidRPr="00B44423" w:rsidRDefault="00B44423" w:rsidP="00B44423">
      <w:pPr>
        <w:pStyle w:val="a8"/>
        <w:ind w:left="720" w:firstLineChars="0" w:firstLine="0"/>
        <w:jc w:val="left"/>
        <w:rPr>
          <w:rFonts w:ascii="方正小标宋_GBK" w:eastAsia="方正小标宋_GBK" w:hAnsi="宋体" w:cs="宋体"/>
          <w:bCs/>
          <w:sz w:val="36"/>
          <w:szCs w:val="36"/>
        </w:rPr>
      </w:pPr>
      <w:r>
        <w:rPr>
          <w:rFonts w:hint="eastAsia"/>
        </w:rPr>
        <w:t>（一）</w:t>
      </w:r>
      <w:r w:rsidR="00956AF9">
        <w:rPr>
          <w:rFonts w:hint="eastAsia"/>
        </w:rPr>
        <w:t>实施</w:t>
      </w:r>
      <w:r w:rsidR="00D61F6D">
        <w:rPr>
          <w:rFonts w:hint="eastAsia"/>
        </w:rPr>
        <w:t>及</w:t>
      </w:r>
      <w:r w:rsidR="00956AF9">
        <w:rPr>
          <w:rFonts w:hint="eastAsia"/>
        </w:rPr>
        <w:t>部署</w:t>
      </w:r>
      <w:r w:rsidR="00D61F6D">
        <w:rPr>
          <w:rFonts w:hint="eastAsia"/>
        </w:rPr>
        <w:t>地点</w:t>
      </w:r>
    </w:p>
    <w:p w14:paraId="6AA162DD" w14:textId="33F12029" w:rsidR="00D61F6D" w:rsidRDefault="00D61F6D" w:rsidP="00D61F6D">
      <w:pPr>
        <w:ind w:left="420" w:firstLine="420"/>
      </w:pPr>
      <w:r>
        <w:rPr>
          <w:rFonts w:hint="eastAsia"/>
        </w:rPr>
        <w:t>1.</w:t>
      </w:r>
      <w:r w:rsidR="00956AF9">
        <w:rPr>
          <w:rFonts w:hint="eastAsia"/>
        </w:rPr>
        <w:t>实施周期</w:t>
      </w:r>
      <w:r>
        <w:rPr>
          <w:rFonts w:hint="eastAsia"/>
        </w:rPr>
        <w:t>：产品</w:t>
      </w:r>
      <w:r w:rsidR="00956AF9">
        <w:rPr>
          <w:rFonts w:hint="eastAsia"/>
        </w:rPr>
        <w:t>实施周期为</w:t>
      </w:r>
      <w:r w:rsidR="00342679">
        <w:t>1</w:t>
      </w:r>
      <w:r w:rsidR="00956AF9">
        <w:rPr>
          <w:rFonts w:hint="eastAsia"/>
        </w:rPr>
        <w:t>个月，需要交付功能含：主题制定、计划制定、计划审批、计划分配、接收计划、分派任务、执行任务、任务退回、计划看完、任务跟踪。</w:t>
      </w:r>
    </w:p>
    <w:p w14:paraId="4C5AB424" w14:textId="6FDE76AA" w:rsidR="00D61F6D" w:rsidRDefault="00D61F6D" w:rsidP="00D61F6D">
      <w:pPr>
        <w:ind w:left="420" w:firstLine="420"/>
      </w:pPr>
      <w:r>
        <w:rPr>
          <w:rFonts w:hint="eastAsia"/>
        </w:rPr>
        <w:t>2.</w:t>
      </w:r>
      <w:r w:rsidR="00956AF9">
        <w:rPr>
          <w:rFonts w:hint="eastAsia"/>
        </w:rPr>
        <w:t>部署</w:t>
      </w:r>
      <w:r>
        <w:rPr>
          <w:rFonts w:hint="eastAsia"/>
        </w:rPr>
        <w:t>地点</w:t>
      </w:r>
      <w:r>
        <w:rPr>
          <w:rFonts w:hint="eastAsia"/>
        </w:rPr>
        <w:t xml:space="preserve">: </w:t>
      </w:r>
      <w:r>
        <w:rPr>
          <w:rFonts w:hint="eastAsia"/>
        </w:rPr>
        <w:t>重庆市各区县体育彩票管理办公室（需方指定地点）。</w:t>
      </w:r>
    </w:p>
    <w:p w14:paraId="4EBDAC95" w14:textId="2FB3A475" w:rsidR="00D61F6D" w:rsidRDefault="00B44423" w:rsidP="00B44423">
      <w:pPr>
        <w:ind w:left="420" w:firstLineChars="150" w:firstLine="315"/>
      </w:pPr>
      <w:r>
        <w:rPr>
          <w:rFonts w:hint="eastAsia"/>
        </w:rPr>
        <w:t>（二</w:t>
      </w:r>
      <w:r w:rsidR="00D61F6D">
        <w:rPr>
          <w:rFonts w:hint="eastAsia"/>
        </w:rPr>
        <w:t>）付款方式</w:t>
      </w:r>
    </w:p>
    <w:p w14:paraId="7224678B" w14:textId="5D92B25C" w:rsidR="00D61F6D" w:rsidRPr="00D61F6D" w:rsidRDefault="00D61F6D" w:rsidP="00D61F6D">
      <w:pPr>
        <w:ind w:left="420" w:firstLine="420"/>
      </w:pPr>
      <w:r>
        <w:rPr>
          <w:rFonts w:hint="eastAsia"/>
        </w:rPr>
        <w:t>合同签订后支付合同总金额的</w:t>
      </w:r>
      <w:r>
        <w:rPr>
          <w:rFonts w:hint="eastAsia"/>
        </w:rPr>
        <w:t>45%</w:t>
      </w:r>
      <w:r>
        <w:rPr>
          <w:rFonts w:hint="eastAsia"/>
        </w:rPr>
        <w:t>，验收完成后支付合同总金额的</w:t>
      </w:r>
      <w:r>
        <w:rPr>
          <w:rFonts w:hint="eastAsia"/>
        </w:rPr>
        <w:t>50%</w:t>
      </w:r>
      <w:r>
        <w:rPr>
          <w:rFonts w:hint="eastAsia"/>
        </w:rPr>
        <w:t>，合同总金额的</w:t>
      </w:r>
      <w:r>
        <w:rPr>
          <w:rFonts w:hint="eastAsia"/>
        </w:rPr>
        <w:t>5%</w:t>
      </w:r>
      <w:r>
        <w:rPr>
          <w:rFonts w:hint="eastAsia"/>
        </w:rPr>
        <w:t>作为质保金，一年后（以验收时间为准）支付。</w:t>
      </w:r>
    </w:p>
    <w:p w14:paraId="1EAD31F2" w14:textId="0E7B0250" w:rsidR="00B44423" w:rsidRDefault="00B44423" w:rsidP="00B44423">
      <w:pPr>
        <w:pStyle w:val="a8"/>
        <w:numPr>
          <w:ilvl w:val="0"/>
          <w:numId w:val="9"/>
        </w:numPr>
        <w:ind w:firstLineChars="0"/>
        <w:jc w:val="left"/>
        <w:rPr>
          <w:rFonts w:ascii="宋体" w:eastAsia="宋体" w:hAnsi="宋体" w:cs="宋体"/>
          <w:sz w:val="32"/>
          <w:szCs w:val="32"/>
        </w:rPr>
      </w:pPr>
      <w:bookmarkStart w:id="2" w:name="_Toc46211041"/>
      <w:r>
        <w:rPr>
          <w:rFonts w:ascii="宋体" w:eastAsia="宋体" w:hAnsi="宋体" w:cs="宋体" w:hint="eastAsia"/>
          <w:sz w:val="32"/>
          <w:szCs w:val="32"/>
        </w:rPr>
        <w:t>产品</w:t>
      </w:r>
      <w:r w:rsidR="00304648" w:rsidRPr="00B44423">
        <w:rPr>
          <w:rFonts w:ascii="宋体" w:eastAsia="宋体" w:hAnsi="宋体" w:cs="宋体" w:hint="eastAsia"/>
          <w:sz w:val="32"/>
          <w:szCs w:val="32"/>
        </w:rPr>
        <w:t>要求</w:t>
      </w:r>
      <w:bookmarkStart w:id="3" w:name="_Toc46211043"/>
      <w:bookmarkEnd w:id="2"/>
    </w:p>
    <w:p w14:paraId="256E23E1" w14:textId="3EE2B918" w:rsidR="00B44423" w:rsidRPr="00B05D1D" w:rsidRDefault="00B05D1D" w:rsidP="00B05D1D">
      <w:pPr>
        <w:pStyle w:val="a8"/>
        <w:ind w:left="720" w:firstLineChars="0" w:firstLine="0"/>
        <w:jc w:val="left"/>
      </w:pPr>
      <w:r>
        <w:rPr>
          <w:rFonts w:hint="eastAsia"/>
        </w:rPr>
        <w:t>（一）</w:t>
      </w:r>
      <w:r w:rsidR="001C04A9" w:rsidRPr="00B05D1D">
        <w:rPr>
          <w:rFonts w:hint="eastAsia"/>
        </w:rPr>
        <w:t>项目目标</w:t>
      </w:r>
      <w:bookmarkEnd w:id="3"/>
    </w:p>
    <w:p w14:paraId="74EF6DB5" w14:textId="77777777" w:rsidR="00B44423" w:rsidRPr="00B05D1D" w:rsidRDefault="001C04A9" w:rsidP="00B05D1D">
      <w:pPr>
        <w:ind w:firstLineChars="400" w:firstLine="840"/>
        <w:jc w:val="left"/>
      </w:pPr>
      <w:r w:rsidRPr="00B05D1D">
        <w:rPr>
          <w:rFonts w:hint="eastAsia"/>
        </w:rPr>
        <w:t>根据当前的地</w:t>
      </w:r>
      <w:proofErr w:type="gramStart"/>
      <w:r w:rsidRPr="00B05D1D">
        <w:rPr>
          <w:rFonts w:hint="eastAsia"/>
        </w:rPr>
        <w:t>推执行</w:t>
      </w:r>
      <w:proofErr w:type="gramEnd"/>
      <w:r w:rsidRPr="00B05D1D">
        <w:rPr>
          <w:rFonts w:hint="eastAsia"/>
        </w:rPr>
        <w:t>情况，需要实现对地</w:t>
      </w:r>
      <w:proofErr w:type="gramStart"/>
      <w:r w:rsidRPr="00B05D1D">
        <w:rPr>
          <w:rFonts w:hint="eastAsia"/>
        </w:rPr>
        <w:t>推活动</w:t>
      </w:r>
      <w:proofErr w:type="gramEnd"/>
      <w:r w:rsidRPr="00B05D1D">
        <w:rPr>
          <w:rFonts w:hint="eastAsia"/>
        </w:rPr>
        <w:t>全流程的跟踪管理，减少计划</w:t>
      </w:r>
    </w:p>
    <w:p w14:paraId="059D9CF9" w14:textId="20509F55" w:rsidR="000A6162" w:rsidRPr="00B05D1D" w:rsidRDefault="001C04A9" w:rsidP="00B05D1D">
      <w:pPr>
        <w:ind w:leftChars="200" w:left="420"/>
        <w:jc w:val="left"/>
      </w:pPr>
      <w:r w:rsidRPr="00B05D1D">
        <w:rPr>
          <w:rFonts w:hint="eastAsia"/>
        </w:rPr>
        <w:t>制定到计划执行的时间消耗，加强对专员执行流程的标准化管理，加快地</w:t>
      </w:r>
      <w:proofErr w:type="gramStart"/>
      <w:r w:rsidRPr="00B05D1D">
        <w:rPr>
          <w:rFonts w:hint="eastAsia"/>
        </w:rPr>
        <w:t>推现场</w:t>
      </w:r>
      <w:proofErr w:type="gramEnd"/>
      <w:r w:rsidRPr="00B05D1D">
        <w:rPr>
          <w:rFonts w:hint="eastAsia"/>
        </w:rPr>
        <w:t>的领</w:t>
      </w:r>
      <w:proofErr w:type="gramStart"/>
      <w:r w:rsidRPr="00B05D1D">
        <w:rPr>
          <w:rFonts w:hint="eastAsia"/>
        </w:rPr>
        <w:t>劵</w:t>
      </w:r>
      <w:proofErr w:type="gramEnd"/>
      <w:r w:rsidRPr="00B05D1D">
        <w:rPr>
          <w:rFonts w:hint="eastAsia"/>
        </w:rPr>
        <w:t>流程，有效的检验参与活动用户的身份真实性，转化参与用户的信息为潜在用户，增强对潜在用户的黏性，对潜在用户提供适当的购</w:t>
      </w:r>
      <w:proofErr w:type="gramStart"/>
      <w:r w:rsidRPr="00B05D1D">
        <w:rPr>
          <w:rFonts w:hint="eastAsia"/>
        </w:rPr>
        <w:t>彩消费</w:t>
      </w:r>
      <w:proofErr w:type="gramEnd"/>
      <w:r w:rsidRPr="00B05D1D">
        <w:rPr>
          <w:rFonts w:hint="eastAsia"/>
        </w:rPr>
        <w:t>刺激，提升</w:t>
      </w:r>
      <w:proofErr w:type="gramStart"/>
      <w:r w:rsidRPr="00B05D1D">
        <w:rPr>
          <w:rFonts w:hint="eastAsia"/>
        </w:rPr>
        <w:t>购彩新用户</w:t>
      </w:r>
      <w:proofErr w:type="gramEnd"/>
      <w:r w:rsidRPr="00B05D1D">
        <w:rPr>
          <w:rFonts w:hint="eastAsia"/>
        </w:rPr>
        <w:t>率，实现全民参与购彩。</w:t>
      </w:r>
    </w:p>
    <w:p w14:paraId="608AD322" w14:textId="77777777" w:rsidR="00B05D1D" w:rsidRDefault="001C04A9" w:rsidP="00B05D1D">
      <w:pPr>
        <w:pStyle w:val="a8"/>
        <w:ind w:left="720" w:firstLineChars="0" w:firstLine="0"/>
        <w:jc w:val="left"/>
      </w:pPr>
      <w:r w:rsidRPr="00B05D1D">
        <w:rPr>
          <w:rFonts w:hint="eastAsia"/>
        </w:rPr>
        <w:t>实现地</w:t>
      </w:r>
      <w:proofErr w:type="gramStart"/>
      <w:r w:rsidRPr="00B05D1D">
        <w:rPr>
          <w:rFonts w:hint="eastAsia"/>
        </w:rPr>
        <w:t>推活动</w:t>
      </w:r>
      <w:proofErr w:type="gramEnd"/>
      <w:r w:rsidRPr="00B05D1D">
        <w:rPr>
          <w:rFonts w:hint="eastAsia"/>
        </w:rPr>
        <w:t>流程线上化管理，</w:t>
      </w:r>
      <w:proofErr w:type="gramStart"/>
      <w:r w:rsidRPr="00B05D1D">
        <w:rPr>
          <w:rFonts w:hint="eastAsia"/>
        </w:rPr>
        <w:t>需要可线上</w:t>
      </w:r>
      <w:proofErr w:type="gramEnd"/>
      <w:r w:rsidRPr="00B05D1D">
        <w:rPr>
          <w:rFonts w:hint="eastAsia"/>
        </w:rPr>
        <w:t>制定计划、审批计划、跟踪计划、监督</w:t>
      </w:r>
    </w:p>
    <w:p w14:paraId="0A9BC01F" w14:textId="48D2AFF8" w:rsidR="000A6162" w:rsidRPr="00B05D1D" w:rsidRDefault="001C04A9" w:rsidP="00B05D1D">
      <w:pPr>
        <w:ind w:firstLineChars="200" w:firstLine="420"/>
        <w:jc w:val="left"/>
      </w:pPr>
      <w:r w:rsidRPr="00B05D1D">
        <w:rPr>
          <w:rFonts w:hint="eastAsia"/>
        </w:rPr>
        <w:t>计划、执行计划、回顾计划、盘点计划、汇总计划详细等。</w:t>
      </w:r>
    </w:p>
    <w:p w14:paraId="14261991" w14:textId="437F0F80" w:rsidR="000A6162" w:rsidRPr="00B05D1D" w:rsidRDefault="00B44423" w:rsidP="00B05D1D">
      <w:pPr>
        <w:pStyle w:val="a8"/>
        <w:ind w:left="720" w:firstLineChars="0" w:firstLine="0"/>
        <w:jc w:val="left"/>
      </w:pPr>
      <w:bookmarkStart w:id="4" w:name="_Toc46211044"/>
      <w:r w:rsidRPr="00B05D1D">
        <w:rPr>
          <w:rFonts w:hint="eastAsia"/>
        </w:rPr>
        <w:t>（二）</w:t>
      </w:r>
      <w:r w:rsidR="001C04A9" w:rsidRPr="00B05D1D">
        <w:rPr>
          <w:rFonts w:hint="eastAsia"/>
        </w:rPr>
        <w:t>业务流程</w:t>
      </w:r>
      <w:bookmarkEnd w:id="4"/>
    </w:p>
    <w:p w14:paraId="14AF7AEA" w14:textId="77777777" w:rsidR="000A6162" w:rsidRPr="00B05D1D" w:rsidRDefault="001C04A9" w:rsidP="00B05D1D">
      <w:pPr>
        <w:pStyle w:val="a8"/>
        <w:ind w:left="720" w:firstLineChars="0" w:firstLine="0"/>
        <w:jc w:val="left"/>
      </w:pPr>
      <w:r w:rsidRPr="00B05D1D">
        <w:rPr>
          <w:rFonts w:hint="eastAsia"/>
        </w:rPr>
        <w:t>总体流程</w:t>
      </w:r>
    </w:p>
    <w:p w14:paraId="50FE353F" w14:textId="77777777" w:rsidR="00451A07" w:rsidRDefault="00451A07">
      <w:pPr>
        <w:ind w:firstLine="420"/>
        <w:rPr>
          <w:rFonts w:ascii="宋体" w:eastAsia="宋体" w:hAnsi="宋体" w:cs="宋体"/>
          <w:b/>
        </w:rPr>
      </w:pPr>
    </w:p>
    <w:p w14:paraId="2B0B0F11" w14:textId="6DC07E46" w:rsidR="000A6162" w:rsidRDefault="00451A07">
      <w:pPr>
        <w:ind w:firstLine="420"/>
        <w:rPr>
          <w:rFonts w:ascii="宋体" w:eastAsia="宋体" w:hAnsi="宋体" w:cs="宋体"/>
          <w:b/>
        </w:rPr>
      </w:pPr>
      <w:r>
        <w:rPr>
          <w:noProof/>
        </w:rPr>
        <w:lastRenderedPageBreak/>
        <w:drawing>
          <wp:inline distT="0" distB="0" distL="0" distR="0" wp14:anchorId="21AA50ED" wp14:editId="3D348266">
            <wp:extent cx="5274310" cy="6898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898640"/>
                    </a:xfrm>
                    <a:prstGeom prst="rect">
                      <a:avLst/>
                    </a:prstGeom>
                    <a:noFill/>
                    <a:ln>
                      <a:noFill/>
                    </a:ln>
                  </pic:spPr>
                </pic:pic>
              </a:graphicData>
            </a:graphic>
          </wp:inline>
        </w:drawing>
      </w:r>
    </w:p>
    <w:p w14:paraId="624DD185" w14:textId="77777777" w:rsidR="000A6162" w:rsidRDefault="000A6162">
      <w:pPr>
        <w:ind w:firstLine="420"/>
        <w:rPr>
          <w:rFonts w:ascii="宋体" w:eastAsia="宋体" w:hAnsi="宋体" w:cs="宋体"/>
          <w:b/>
        </w:rPr>
      </w:pPr>
    </w:p>
    <w:p w14:paraId="5E6BCD0E" w14:textId="0EAB67C1" w:rsidR="000A6162" w:rsidRDefault="001C04A9" w:rsidP="00B05D1D">
      <w:pPr>
        <w:pStyle w:val="a8"/>
        <w:numPr>
          <w:ilvl w:val="0"/>
          <w:numId w:val="9"/>
        </w:numPr>
        <w:ind w:firstLineChars="0"/>
        <w:jc w:val="left"/>
        <w:rPr>
          <w:rFonts w:ascii="宋体" w:eastAsia="宋体" w:hAnsi="宋体" w:cs="宋体"/>
          <w:sz w:val="32"/>
          <w:szCs w:val="32"/>
        </w:rPr>
      </w:pPr>
      <w:bookmarkStart w:id="5" w:name="_Toc46211045"/>
      <w:r w:rsidRPr="00B05D1D">
        <w:rPr>
          <w:rFonts w:ascii="宋体" w:eastAsia="宋体" w:hAnsi="宋体" w:cs="宋体" w:hint="eastAsia"/>
          <w:sz w:val="32"/>
          <w:szCs w:val="32"/>
        </w:rPr>
        <w:t>项目内容</w:t>
      </w:r>
      <w:bookmarkEnd w:id="5"/>
    </w:p>
    <w:p w14:paraId="61757793" w14:textId="1D85E740" w:rsidR="00B05D1D" w:rsidRPr="00B05D1D" w:rsidRDefault="00B05D1D" w:rsidP="00B05D1D">
      <w:pPr>
        <w:jc w:val="left"/>
        <w:rPr>
          <w:rFonts w:ascii="宋体" w:eastAsia="宋体" w:hAnsi="宋体" w:cs="宋体"/>
          <w:sz w:val="28"/>
          <w:szCs w:val="28"/>
        </w:rPr>
      </w:pPr>
      <w:r w:rsidRPr="00B05D1D">
        <w:rPr>
          <w:rFonts w:ascii="宋体" w:eastAsia="宋体" w:hAnsi="宋体" w:cs="宋体" w:hint="eastAsia"/>
        </w:rPr>
        <w:t xml:space="preserve"> </w:t>
      </w:r>
      <w:r w:rsidRPr="00B05D1D">
        <w:rPr>
          <w:rFonts w:ascii="宋体" w:eastAsia="宋体" w:hAnsi="宋体" w:cs="宋体" w:hint="eastAsia"/>
          <w:b/>
          <w:sz w:val="32"/>
        </w:rPr>
        <w:t xml:space="preserve"> </w:t>
      </w:r>
      <w:r w:rsidRPr="00B05D1D">
        <w:rPr>
          <w:rFonts w:ascii="宋体" w:eastAsia="宋体" w:hAnsi="宋体" w:cs="宋体" w:hint="eastAsia"/>
          <w:b/>
          <w:sz w:val="28"/>
          <w:szCs w:val="28"/>
        </w:rPr>
        <w:t xml:space="preserve"> 任务的执行</w:t>
      </w:r>
    </w:p>
    <w:p w14:paraId="4792AB10" w14:textId="77777777" w:rsidR="000A6162" w:rsidRDefault="001C04A9" w:rsidP="00B05D1D">
      <w:pPr>
        <w:ind w:firstLineChars="200" w:firstLine="420"/>
        <w:rPr>
          <w:rFonts w:ascii="宋体" w:eastAsia="宋体" w:hAnsi="宋体" w:cs="宋体"/>
        </w:rPr>
      </w:pPr>
      <w:r>
        <w:rPr>
          <w:rFonts w:ascii="宋体" w:eastAsia="宋体" w:hAnsi="宋体" w:cs="宋体" w:hint="eastAsia"/>
        </w:rPr>
        <w:t>1.组织地推人员：</w:t>
      </w:r>
    </w:p>
    <w:p w14:paraId="60B96A30" w14:textId="77777777" w:rsidR="000A6162" w:rsidRDefault="001C04A9">
      <w:pPr>
        <w:ind w:left="420" w:firstLine="420"/>
        <w:rPr>
          <w:rFonts w:ascii="宋体" w:eastAsia="宋体" w:hAnsi="宋体" w:cs="宋体"/>
        </w:rPr>
      </w:pPr>
      <w:r>
        <w:rPr>
          <w:rFonts w:ascii="宋体" w:eastAsia="宋体" w:hAnsi="宋体" w:cs="宋体" w:hint="eastAsia"/>
        </w:rPr>
        <w:t>原则上采取“3+1”的方式开展，即3个网点销售员+1个专管员共同组成地</w:t>
      </w:r>
      <w:proofErr w:type="gramStart"/>
      <w:r>
        <w:rPr>
          <w:rFonts w:ascii="宋体" w:eastAsia="宋体" w:hAnsi="宋体" w:cs="宋体" w:hint="eastAsia"/>
        </w:rPr>
        <w:t>推执行</w:t>
      </w:r>
      <w:proofErr w:type="gramEnd"/>
      <w:r>
        <w:rPr>
          <w:rFonts w:ascii="宋体" w:eastAsia="宋体" w:hAnsi="宋体" w:cs="宋体" w:hint="eastAsia"/>
        </w:rPr>
        <w:t>队伍。同时，为确保效果，可采取先强后弱、先易后难的方式，优先选择积极性高、</w:t>
      </w:r>
      <w:proofErr w:type="gramStart"/>
      <w:r>
        <w:rPr>
          <w:rFonts w:ascii="宋体" w:eastAsia="宋体" w:hAnsi="宋体" w:cs="宋体" w:hint="eastAsia"/>
        </w:rPr>
        <w:t>不</w:t>
      </w:r>
      <w:proofErr w:type="gramEnd"/>
      <w:r>
        <w:rPr>
          <w:rFonts w:ascii="宋体" w:eastAsia="宋体" w:hAnsi="宋体" w:cs="宋体" w:hint="eastAsia"/>
        </w:rPr>
        <w:t>怯场、表达能力较好的网点开展，逐步带动辖区地推氛围，培养网点地</w:t>
      </w:r>
      <w:proofErr w:type="gramStart"/>
      <w:r>
        <w:rPr>
          <w:rFonts w:ascii="宋体" w:eastAsia="宋体" w:hAnsi="宋体" w:cs="宋体" w:hint="eastAsia"/>
        </w:rPr>
        <w:t>推工作</w:t>
      </w:r>
      <w:proofErr w:type="gramEnd"/>
      <w:r>
        <w:rPr>
          <w:rFonts w:ascii="宋体" w:eastAsia="宋体" w:hAnsi="宋体" w:cs="宋体" w:hint="eastAsia"/>
        </w:rPr>
        <w:t>能力。</w:t>
      </w:r>
    </w:p>
    <w:p w14:paraId="442BAA6C" w14:textId="77777777" w:rsidR="000A6162" w:rsidRDefault="000A6162">
      <w:pPr>
        <w:ind w:left="420" w:firstLine="420"/>
        <w:rPr>
          <w:rFonts w:ascii="宋体" w:eastAsia="宋体" w:hAnsi="宋体" w:cs="宋体"/>
        </w:rPr>
      </w:pPr>
    </w:p>
    <w:p w14:paraId="5A35DC28" w14:textId="77777777" w:rsidR="000A6162" w:rsidRDefault="001C04A9">
      <w:pPr>
        <w:numPr>
          <w:ilvl w:val="0"/>
          <w:numId w:val="2"/>
        </w:numPr>
        <w:ind w:firstLine="420"/>
        <w:rPr>
          <w:rFonts w:ascii="宋体" w:eastAsia="宋体" w:hAnsi="宋体" w:cs="宋体"/>
        </w:rPr>
      </w:pPr>
      <w:r>
        <w:rPr>
          <w:rFonts w:ascii="宋体" w:eastAsia="宋体" w:hAnsi="宋体" w:cs="宋体" w:hint="eastAsia"/>
        </w:rPr>
        <w:t>选择活动的时间及地点：</w:t>
      </w:r>
    </w:p>
    <w:p w14:paraId="5F4BCC16" w14:textId="77777777" w:rsidR="000A6162" w:rsidRDefault="001C04A9">
      <w:pPr>
        <w:ind w:left="420" w:firstLine="420"/>
        <w:rPr>
          <w:rFonts w:ascii="宋体" w:eastAsia="宋体" w:hAnsi="宋体" w:cs="宋体"/>
        </w:rPr>
      </w:pPr>
      <w:r>
        <w:rPr>
          <w:rFonts w:ascii="宋体" w:eastAsia="宋体" w:hAnsi="宋体" w:cs="宋体" w:hint="eastAsia"/>
        </w:rPr>
        <w:t>地推时间：原则上选择在每日人流相对较多且较为清闲的时段（如16:00—20:00之间），时长不短于2小时，确保人们有足够的时间参与活动，了解产品。</w:t>
      </w:r>
    </w:p>
    <w:p w14:paraId="79E154DC" w14:textId="77777777" w:rsidR="000A6162" w:rsidRDefault="001C04A9">
      <w:pPr>
        <w:ind w:left="420" w:firstLine="420"/>
        <w:rPr>
          <w:rFonts w:ascii="宋体" w:eastAsia="宋体" w:hAnsi="宋体" w:cs="宋体"/>
        </w:rPr>
      </w:pPr>
      <w:r>
        <w:rPr>
          <w:rFonts w:ascii="宋体" w:eastAsia="宋体" w:hAnsi="宋体" w:cs="宋体" w:hint="eastAsia"/>
        </w:rPr>
        <w:t>地推地点：建议选择网点附近大型住宅区（以普通住宅区域为主）、广场、超市门口等人流量较大、口岸较好的区域，便于地推后的引导进店及持续培养。</w:t>
      </w:r>
    </w:p>
    <w:p w14:paraId="54817933" w14:textId="77777777" w:rsidR="000A6162" w:rsidRDefault="000A6162">
      <w:pPr>
        <w:ind w:left="420" w:firstLine="420"/>
        <w:rPr>
          <w:rFonts w:ascii="宋体" w:eastAsia="宋体" w:hAnsi="宋体" w:cs="宋体"/>
        </w:rPr>
      </w:pPr>
    </w:p>
    <w:p w14:paraId="06138E58" w14:textId="77777777" w:rsidR="000A6162" w:rsidRDefault="001C04A9">
      <w:pPr>
        <w:numPr>
          <w:ilvl w:val="0"/>
          <w:numId w:val="2"/>
        </w:numPr>
        <w:ind w:firstLine="420"/>
        <w:rPr>
          <w:rFonts w:ascii="宋体" w:eastAsia="宋体" w:hAnsi="宋体" w:cs="宋体"/>
        </w:rPr>
      </w:pPr>
      <w:r>
        <w:rPr>
          <w:rFonts w:ascii="宋体" w:eastAsia="宋体" w:hAnsi="宋体" w:cs="宋体" w:hint="eastAsia"/>
        </w:rPr>
        <w:t>设计地推方案：</w:t>
      </w:r>
    </w:p>
    <w:p w14:paraId="37488044" w14:textId="69E89104" w:rsidR="000A6162" w:rsidRDefault="001C04A9">
      <w:pPr>
        <w:ind w:left="420" w:firstLine="420"/>
        <w:rPr>
          <w:rFonts w:ascii="宋体" w:eastAsia="宋体" w:hAnsi="宋体" w:cs="宋体"/>
        </w:rPr>
      </w:pPr>
      <w:r>
        <w:rPr>
          <w:rFonts w:ascii="宋体" w:eastAsia="宋体" w:hAnsi="宋体" w:cs="宋体" w:hint="eastAsia"/>
        </w:rPr>
        <w:t>方案设计应围绕工作目标设计，注重产品理念及特点的传播，以引导进店，</w:t>
      </w:r>
      <w:proofErr w:type="gramStart"/>
      <w:r>
        <w:rPr>
          <w:rFonts w:ascii="宋体" w:eastAsia="宋体" w:hAnsi="宋体" w:cs="宋体" w:hint="eastAsia"/>
        </w:rPr>
        <w:t>提升拉新转化</w:t>
      </w:r>
      <w:proofErr w:type="gramEnd"/>
      <w:r>
        <w:rPr>
          <w:rFonts w:ascii="宋体" w:eastAsia="宋体" w:hAnsi="宋体" w:cs="宋体" w:hint="eastAsia"/>
        </w:rPr>
        <w:t>为目的，并主要包含目标、时间、地点、人员组织、场地布置、现场活动、管控措施、活动费用等内容。其中现场活动设计要求环环相扣，解决聚集人气、理念宣传、购彩体验、引导进店等问题。</w:t>
      </w:r>
    </w:p>
    <w:p w14:paraId="736D7050" w14:textId="77777777" w:rsidR="000A6162" w:rsidRDefault="000A6162">
      <w:pPr>
        <w:ind w:left="420" w:firstLine="420"/>
        <w:rPr>
          <w:rFonts w:ascii="宋体" w:eastAsia="宋体" w:hAnsi="宋体" w:cs="宋体"/>
        </w:rPr>
      </w:pPr>
    </w:p>
    <w:p w14:paraId="487AB56F" w14:textId="77777777" w:rsidR="000A6162" w:rsidRDefault="001C04A9">
      <w:pPr>
        <w:numPr>
          <w:ilvl w:val="0"/>
          <w:numId w:val="2"/>
        </w:numPr>
        <w:ind w:firstLine="420"/>
        <w:rPr>
          <w:rFonts w:ascii="宋体" w:eastAsia="宋体" w:hAnsi="宋体" w:cs="宋体"/>
        </w:rPr>
      </w:pPr>
      <w:r>
        <w:rPr>
          <w:rFonts w:ascii="宋体" w:eastAsia="宋体" w:hAnsi="宋体" w:cs="宋体" w:hint="eastAsia"/>
        </w:rPr>
        <w:t>审批方案计划</w:t>
      </w:r>
    </w:p>
    <w:p w14:paraId="268F2D48" w14:textId="77777777" w:rsidR="000A6162" w:rsidRDefault="001C04A9">
      <w:pPr>
        <w:ind w:left="420" w:firstLine="420"/>
        <w:rPr>
          <w:rFonts w:ascii="宋体" w:eastAsia="宋体" w:hAnsi="宋体" w:cs="宋体"/>
        </w:rPr>
      </w:pPr>
      <w:r>
        <w:rPr>
          <w:rFonts w:ascii="宋体" w:eastAsia="宋体" w:hAnsi="宋体" w:cs="宋体" w:hint="eastAsia"/>
        </w:rPr>
        <w:t>活动时间、活动地点及地推方案设计完后，提交方案计划给分中心管理员审批，分中心管理员审批通过，则提交给分中心负责人审批，两级审批都通过后专员方可执行后面的流程，两人都可驳回审批，驳回审批的计划将退回给专员重新选择时间、地点或者设计地推方案。</w:t>
      </w:r>
    </w:p>
    <w:p w14:paraId="5DC8E158" w14:textId="77777777" w:rsidR="000A6162" w:rsidRDefault="000A6162">
      <w:pPr>
        <w:ind w:left="420" w:firstLine="420"/>
        <w:rPr>
          <w:rFonts w:ascii="宋体" w:eastAsia="宋体" w:hAnsi="宋体" w:cs="宋体"/>
        </w:rPr>
      </w:pPr>
    </w:p>
    <w:p w14:paraId="7E79E407" w14:textId="77777777" w:rsidR="000A6162" w:rsidRDefault="001C04A9">
      <w:pPr>
        <w:ind w:firstLine="420"/>
        <w:rPr>
          <w:rFonts w:ascii="宋体" w:eastAsia="宋体" w:hAnsi="宋体" w:cs="宋体"/>
        </w:rPr>
      </w:pPr>
      <w:r>
        <w:rPr>
          <w:rFonts w:ascii="宋体" w:eastAsia="宋体" w:hAnsi="宋体" w:cs="宋体" w:hint="eastAsia"/>
        </w:rPr>
        <w:t>5.对人员进行分工及培训：</w:t>
      </w:r>
    </w:p>
    <w:p w14:paraId="252DD270" w14:textId="522D5A5F" w:rsidR="000A6162" w:rsidRDefault="001C04A9">
      <w:pPr>
        <w:ind w:left="420" w:firstLine="420"/>
        <w:rPr>
          <w:rFonts w:ascii="宋体" w:eastAsia="宋体" w:hAnsi="宋体" w:cs="宋体"/>
        </w:rPr>
      </w:pPr>
      <w:r>
        <w:rPr>
          <w:rFonts w:ascii="宋体" w:eastAsia="宋体" w:hAnsi="宋体" w:cs="宋体" w:hint="eastAsia"/>
        </w:rPr>
        <w:t>人员培训：活动开始前组织地推人员开展集中培训，统一宣传话术、讲解活动流程、强调活动注意事项，明确分工安排及职责，并开展地推模拟演练，确保全体人员掌握活动内容及技巧</w:t>
      </w:r>
      <w:r w:rsidR="003A4350">
        <w:rPr>
          <w:rFonts w:ascii="宋体" w:eastAsia="宋体" w:hAnsi="宋体" w:cs="宋体" w:hint="eastAsia"/>
        </w:rPr>
        <w:t>（此</w:t>
      </w:r>
      <w:r w:rsidR="003A4350">
        <w:rPr>
          <w:rFonts w:ascii="宋体" w:eastAsia="宋体" w:hAnsi="宋体" w:cs="宋体"/>
        </w:rPr>
        <w:t>环节需上</w:t>
      </w:r>
      <w:proofErr w:type="gramStart"/>
      <w:r w:rsidR="003A4350">
        <w:rPr>
          <w:rFonts w:ascii="宋体" w:eastAsia="宋体" w:hAnsi="宋体" w:cs="宋体"/>
        </w:rPr>
        <w:t>传执行</w:t>
      </w:r>
      <w:proofErr w:type="gramEnd"/>
      <w:r w:rsidR="003A4350">
        <w:rPr>
          <w:rFonts w:ascii="宋体" w:eastAsia="宋体" w:hAnsi="宋体" w:cs="宋体"/>
        </w:rPr>
        <w:t>照片</w:t>
      </w:r>
      <w:r w:rsidR="003A4350">
        <w:rPr>
          <w:rFonts w:ascii="宋体" w:eastAsia="宋体" w:hAnsi="宋体" w:cs="宋体" w:hint="eastAsia"/>
        </w:rPr>
        <w:t>）</w:t>
      </w:r>
      <w:r>
        <w:rPr>
          <w:rFonts w:ascii="宋体" w:eastAsia="宋体" w:hAnsi="宋体" w:cs="宋体" w:hint="eastAsia"/>
        </w:rPr>
        <w:t>。</w:t>
      </w:r>
    </w:p>
    <w:p w14:paraId="69EEC9C2" w14:textId="77777777" w:rsidR="000A6162" w:rsidRDefault="001C04A9">
      <w:pPr>
        <w:ind w:left="420" w:firstLine="420"/>
        <w:rPr>
          <w:rFonts w:ascii="宋体" w:eastAsia="宋体" w:hAnsi="宋体" w:cs="宋体"/>
        </w:rPr>
      </w:pPr>
      <w:r>
        <w:rPr>
          <w:rFonts w:ascii="宋体" w:eastAsia="宋体" w:hAnsi="宋体" w:cs="宋体" w:hint="eastAsia"/>
        </w:rPr>
        <w:t>人员分工：活动现场安排1人负责宣传引导、1人负责活动讲解、1人负责登记及奖品发放，专管员负责现场协调、安全及督导工作。</w:t>
      </w:r>
    </w:p>
    <w:p w14:paraId="08BF04BA" w14:textId="77777777" w:rsidR="000A6162" w:rsidRDefault="000A6162">
      <w:pPr>
        <w:ind w:left="420" w:firstLine="420"/>
        <w:rPr>
          <w:rFonts w:ascii="宋体" w:eastAsia="宋体" w:hAnsi="宋体" w:cs="宋体"/>
        </w:rPr>
      </w:pPr>
    </w:p>
    <w:p w14:paraId="2325009B" w14:textId="77777777" w:rsidR="000A6162" w:rsidRDefault="001C04A9">
      <w:pPr>
        <w:ind w:firstLine="420"/>
        <w:rPr>
          <w:rFonts w:ascii="宋体" w:eastAsia="宋体" w:hAnsi="宋体" w:cs="宋体"/>
        </w:rPr>
      </w:pPr>
      <w:r>
        <w:rPr>
          <w:rFonts w:ascii="宋体" w:eastAsia="宋体" w:hAnsi="宋体" w:cs="宋体" w:hint="eastAsia"/>
        </w:rPr>
        <w:t>6.营造现场氛围。</w:t>
      </w:r>
    </w:p>
    <w:p w14:paraId="5D94F427" w14:textId="1F3883F3" w:rsidR="000A6162" w:rsidRDefault="001C04A9">
      <w:pPr>
        <w:ind w:left="420" w:firstLine="420"/>
        <w:rPr>
          <w:rFonts w:ascii="宋体" w:eastAsia="宋体" w:hAnsi="宋体" w:cs="宋体"/>
        </w:rPr>
      </w:pPr>
      <w:r>
        <w:rPr>
          <w:rFonts w:ascii="宋体" w:eastAsia="宋体" w:hAnsi="宋体" w:cs="宋体" w:hint="eastAsia"/>
        </w:rPr>
        <w:t>布置现场，摆放活动相关物料；统一工作服装、工作证，体现工作专业及严谨性；充分利用互动活动聚集人气，吸引人群驻足停留；大胆宣传，主动向潜在购彩者宣传大乐</w:t>
      </w:r>
      <w:proofErr w:type="gramStart"/>
      <w:r>
        <w:rPr>
          <w:rFonts w:ascii="宋体" w:eastAsia="宋体" w:hAnsi="宋体" w:cs="宋体" w:hint="eastAsia"/>
        </w:rPr>
        <w:t>透产品</w:t>
      </w:r>
      <w:proofErr w:type="gramEnd"/>
      <w:r>
        <w:rPr>
          <w:rFonts w:ascii="宋体" w:eastAsia="宋体" w:hAnsi="宋体" w:cs="宋体" w:hint="eastAsia"/>
        </w:rPr>
        <w:t>理念及特点，刺激客户痛点，并利用活动引导客户进店。</w:t>
      </w:r>
      <w:r w:rsidR="00B42031">
        <w:rPr>
          <w:rFonts w:ascii="宋体" w:eastAsia="宋体" w:hAnsi="宋体" w:cs="宋体" w:hint="eastAsia"/>
        </w:rPr>
        <w:t>（此</w:t>
      </w:r>
      <w:r w:rsidR="00801276">
        <w:rPr>
          <w:rFonts w:ascii="宋体" w:eastAsia="宋体" w:hAnsi="宋体" w:cs="宋体"/>
        </w:rPr>
        <w:t>环节要求上传</w:t>
      </w:r>
      <w:r w:rsidR="001325C1">
        <w:rPr>
          <w:rFonts w:ascii="宋体" w:eastAsia="宋体" w:hAnsi="宋体" w:cs="宋体"/>
        </w:rPr>
        <w:t>3</w:t>
      </w:r>
      <w:r w:rsidR="001325C1">
        <w:rPr>
          <w:rFonts w:ascii="宋体" w:eastAsia="宋体" w:hAnsi="宋体" w:cs="宋体" w:hint="eastAsia"/>
        </w:rPr>
        <w:t>张</w:t>
      </w:r>
      <w:r w:rsidR="00801276">
        <w:rPr>
          <w:rFonts w:ascii="宋体" w:eastAsia="宋体" w:hAnsi="宋体" w:cs="宋体"/>
        </w:rPr>
        <w:t>执行照片</w:t>
      </w:r>
      <w:r w:rsidR="00801276">
        <w:rPr>
          <w:rFonts w:ascii="宋体" w:eastAsia="宋体" w:hAnsi="宋体" w:cs="宋体" w:hint="eastAsia"/>
        </w:rPr>
        <w:t>）</w:t>
      </w:r>
    </w:p>
    <w:p w14:paraId="36675EB3" w14:textId="1A10447C" w:rsidR="000A6162" w:rsidRDefault="001C04A9">
      <w:pPr>
        <w:ind w:firstLine="420"/>
        <w:rPr>
          <w:rFonts w:ascii="宋体" w:eastAsia="宋体" w:hAnsi="宋体" w:cs="宋体"/>
        </w:rPr>
      </w:pPr>
      <w:r>
        <w:rPr>
          <w:rFonts w:ascii="宋体" w:eastAsia="宋体" w:hAnsi="宋体" w:cs="宋体" w:hint="eastAsia"/>
        </w:rPr>
        <w:t>7.活动的总结</w:t>
      </w:r>
    </w:p>
    <w:p w14:paraId="36A8CD66" w14:textId="3B086BF3" w:rsidR="000A6162" w:rsidRDefault="001C04A9">
      <w:pPr>
        <w:ind w:left="420" w:firstLine="420"/>
        <w:rPr>
          <w:rFonts w:ascii="宋体" w:eastAsia="宋体" w:hAnsi="宋体" w:cs="宋体"/>
        </w:rPr>
      </w:pPr>
      <w:r>
        <w:rPr>
          <w:rFonts w:ascii="宋体" w:eastAsia="宋体" w:hAnsi="宋体" w:cs="宋体" w:hint="eastAsia"/>
        </w:rPr>
        <w:t>活动结束当天及时总结活动亮点及不足，推动下次工作更上一层楼；</w:t>
      </w:r>
      <w:r w:rsidR="007E0FF9">
        <w:rPr>
          <w:rFonts w:ascii="宋体" w:eastAsia="宋体" w:hAnsi="宋体" w:cs="宋体" w:hint="eastAsia"/>
        </w:rPr>
        <w:t>活动</w:t>
      </w:r>
      <w:r w:rsidR="007E0FF9">
        <w:rPr>
          <w:rFonts w:ascii="宋体" w:eastAsia="宋体" w:hAnsi="宋体" w:cs="宋体"/>
        </w:rPr>
        <w:t>结束</w:t>
      </w:r>
      <w:r w:rsidR="007E0FF9">
        <w:rPr>
          <w:rFonts w:ascii="宋体" w:eastAsia="宋体" w:hAnsi="宋体" w:cs="宋体" w:hint="eastAsia"/>
        </w:rPr>
        <w:t>3日</w:t>
      </w:r>
      <w:r w:rsidR="007E0FF9">
        <w:rPr>
          <w:rFonts w:ascii="宋体" w:eastAsia="宋体" w:hAnsi="宋体" w:cs="宋体"/>
        </w:rPr>
        <w:t>内</w:t>
      </w:r>
      <w:r w:rsidR="007E0FF9">
        <w:rPr>
          <w:rFonts w:ascii="宋体" w:eastAsia="宋体" w:hAnsi="宋体" w:cs="宋体" w:hint="eastAsia"/>
        </w:rPr>
        <w:t>系统</w:t>
      </w:r>
      <w:r w:rsidR="007E0FF9">
        <w:rPr>
          <w:rFonts w:ascii="宋体" w:eastAsia="宋体" w:hAnsi="宋体" w:cs="宋体"/>
        </w:rPr>
        <w:t>上</w:t>
      </w:r>
      <w:proofErr w:type="gramStart"/>
      <w:r w:rsidR="007E0FF9">
        <w:rPr>
          <w:rFonts w:ascii="宋体" w:eastAsia="宋体" w:hAnsi="宋体" w:cs="宋体"/>
        </w:rPr>
        <w:t>传</w:t>
      </w:r>
      <w:r w:rsidR="007E0FF9">
        <w:rPr>
          <w:rFonts w:ascii="宋体" w:eastAsia="宋体" w:hAnsi="宋体" w:cs="宋体" w:hint="eastAsia"/>
        </w:rPr>
        <w:t>活动</w:t>
      </w:r>
      <w:proofErr w:type="gramEnd"/>
      <w:r w:rsidR="007E0FF9">
        <w:rPr>
          <w:rFonts w:ascii="宋体" w:eastAsia="宋体" w:hAnsi="宋体" w:cs="宋体"/>
        </w:rPr>
        <w:t>总结报告</w:t>
      </w:r>
      <w:r w:rsidR="007E0FF9">
        <w:rPr>
          <w:rFonts w:ascii="宋体" w:eastAsia="宋体" w:hAnsi="宋体" w:cs="宋体" w:hint="eastAsia"/>
        </w:rPr>
        <w:t>，则</w:t>
      </w:r>
      <w:r w:rsidR="007E0FF9">
        <w:rPr>
          <w:rFonts w:ascii="宋体" w:eastAsia="宋体" w:hAnsi="宋体" w:cs="宋体"/>
        </w:rPr>
        <w:t>单场地</w:t>
      </w:r>
      <w:proofErr w:type="gramStart"/>
      <w:r w:rsidR="007E0FF9">
        <w:rPr>
          <w:rFonts w:ascii="宋体" w:eastAsia="宋体" w:hAnsi="宋体" w:cs="宋体"/>
        </w:rPr>
        <w:t>推活动</w:t>
      </w:r>
      <w:proofErr w:type="gramEnd"/>
      <w:r w:rsidR="007E0FF9">
        <w:rPr>
          <w:rFonts w:ascii="宋体" w:eastAsia="宋体" w:hAnsi="宋体" w:cs="宋体"/>
        </w:rPr>
        <w:t>执行</w:t>
      </w:r>
      <w:r w:rsidR="007E0FF9">
        <w:rPr>
          <w:rFonts w:ascii="宋体" w:eastAsia="宋体" w:hAnsi="宋体" w:cs="宋体" w:hint="eastAsia"/>
        </w:rPr>
        <w:t>完毕</w:t>
      </w:r>
      <w:r w:rsidR="007E0FF9">
        <w:rPr>
          <w:rFonts w:ascii="宋体" w:eastAsia="宋体" w:hAnsi="宋体" w:cs="宋体"/>
        </w:rPr>
        <w:t>。</w:t>
      </w:r>
    </w:p>
    <w:p w14:paraId="04DC89C4" w14:textId="7D201073" w:rsidR="000A6162" w:rsidRDefault="001C04A9">
      <w:pPr>
        <w:ind w:left="420" w:firstLine="420"/>
        <w:rPr>
          <w:rFonts w:ascii="宋体" w:eastAsia="宋体" w:hAnsi="宋体" w:cs="宋体"/>
        </w:rPr>
      </w:pPr>
      <w:r>
        <w:rPr>
          <w:rFonts w:ascii="宋体" w:eastAsia="宋体" w:hAnsi="宋体" w:cs="宋体" w:hint="eastAsia"/>
        </w:rPr>
        <w:t>建立新客户档案及宣传群，开展差异化培育管理，并针对性分批推送宣传内容（简短易懂的产品规则、每期开奖及中奖信息、大奖故事信息、公益公信视频等）</w:t>
      </w:r>
      <w:r w:rsidR="0024294E">
        <w:rPr>
          <w:rFonts w:ascii="宋体" w:eastAsia="宋体" w:hAnsi="宋体" w:cs="宋体" w:hint="eastAsia"/>
        </w:rPr>
        <w:t>。</w:t>
      </w:r>
    </w:p>
    <w:p w14:paraId="0D1D5272" w14:textId="52240FF3" w:rsidR="0024294E" w:rsidRDefault="0024294E" w:rsidP="00F66F46">
      <w:pPr>
        <w:ind w:firstLineChars="200" w:firstLine="420"/>
        <w:rPr>
          <w:rFonts w:ascii="宋体" w:eastAsia="宋体" w:hAnsi="宋体" w:cs="宋体"/>
        </w:rPr>
      </w:pPr>
    </w:p>
    <w:p w14:paraId="790528E5" w14:textId="38F0925E" w:rsidR="005F5F1C" w:rsidRDefault="005F5F1C" w:rsidP="00F66F46">
      <w:pPr>
        <w:ind w:firstLineChars="200" w:firstLine="420"/>
        <w:rPr>
          <w:rFonts w:ascii="宋体" w:eastAsia="宋体" w:hAnsi="宋体" w:cs="宋体"/>
        </w:rPr>
      </w:pPr>
      <w:r>
        <w:rPr>
          <w:rFonts w:ascii="宋体" w:eastAsia="宋体" w:hAnsi="宋体" w:cs="宋体" w:hint="eastAsia"/>
        </w:rPr>
        <w:t>8.报销</w:t>
      </w:r>
      <w:r>
        <w:rPr>
          <w:rFonts w:ascii="宋体" w:eastAsia="宋体" w:hAnsi="宋体" w:cs="宋体"/>
        </w:rPr>
        <w:t>凭证打印</w:t>
      </w:r>
      <w:r>
        <w:rPr>
          <w:rFonts w:ascii="宋体" w:eastAsia="宋体" w:hAnsi="宋体" w:cs="宋体" w:hint="eastAsia"/>
        </w:rPr>
        <w:t>。</w:t>
      </w:r>
    </w:p>
    <w:p w14:paraId="6B3A3714" w14:textId="2E638A1A" w:rsidR="002D0604" w:rsidRDefault="000D3742" w:rsidP="00F66F46">
      <w:pPr>
        <w:ind w:firstLineChars="200" w:firstLine="420"/>
        <w:rPr>
          <w:rFonts w:ascii="宋体" w:eastAsia="宋体" w:hAnsi="宋体" w:cs="宋体"/>
        </w:rPr>
      </w:pPr>
      <w:r>
        <w:rPr>
          <w:rFonts w:ascii="宋体" w:eastAsia="宋体" w:hAnsi="宋体" w:cs="宋体" w:hint="eastAsia"/>
        </w:rPr>
        <w:t>该页面</w:t>
      </w:r>
      <w:r w:rsidRPr="000D3742">
        <w:rPr>
          <w:rFonts w:ascii="宋体" w:eastAsia="宋体" w:hAnsi="宋体" w:cs="宋体" w:hint="eastAsia"/>
        </w:rPr>
        <w:t>含方案、代金券发放明细、现场照片</w:t>
      </w:r>
      <w:r>
        <w:rPr>
          <w:rFonts w:ascii="宋体" w:eastAsia="宋体" w:hAnsi="宋体" w:cs="宋体" w:hint="eastAsia"/>
        </w:rPr>
        <w:t>、</w:t>
      </w:r>
      <w:r>
        <w:rPr>
          <w:rFonts w:ascii="宋体" w:eastAsia="宋体" w:hAnsi="宋体" w:cs="宋体"/>
        </w:rPr>
        <w:t>总结报告</w:t>
      </w:r>
      <w:r w:rsidRPr="000D3742">
        <w:rPr>
          <w:rFonts w:ascii="宋体" w:eastAsia="宋体" w:hAnsi="宋体" w:cs="宋体" w:hint="eastAsia"/>
        </w:rPr>
        <w:t>等</w:t>
      </w:r>
      <w:r>
        <w:rPr>
          <w:rFonts w:ascii="宋体" w:eastAsia="宋体" w:hAnsi="宋体" w:cs="宋体" w:hint="eastAsia"/>
        </w:rPr>
        <w:t>资料，</w:t>
      </w:r>
      <w:r>
        <w:rPr>
          <w:rFonts w:ascii="宋体" w:eastAsia="宋体" w:hAnsi="宋体" w:cs="宋体"/>
        </w:rPr>
        <w:t>专管员可一键下载导出打印。</w:t>
      </w:r>
    </w:p>
    <w:p w14:paraId="697637BD" w14:textId="57A68BDF" w:rsidR="00442561" w:rsidRPr="00B05D1D" w:rsidRDefault="00442561" w:rsidP="00B05D1D">
      <w:pPr>
        <w:jc w:val="left"/>
        <w:rPr>
          <w:rFonts w:ascii="宋体" w:eastAsia="宋体" w:hAnsi="宋体" w:cs="宋体"/>
          <w:b/>
          <w:sz w:val="28"/>
          <w:szCs w:val="28"/>
        </w:rPr>
      </w:pPr>
      <w:r w:rsidRPr="00B05D1D">
        <w:rPr>
          <w:rFonts w:ascii="宋体" w:eastAsia="宋体" w:hAnsi="宋体" w:cs="宋体" w:hint="eastAsia"/>
          <w:b/>
          <w:sz w:val="28"/>
          <w:szCs w:val="28"/>
        </w:rPr>
        <w:t>代金券发放</w:t>
      </w:r>
      <w:r w:rsidR="007A139D" w:rsidRPr="00B05D1D">
        <w:rPr>
          <w:rFonts w:ascii="宋体" w:eastAsia="宋体" w:hAnsi="宋体" w:cs="宋体" w:hint="eastAsia"/>
          <w:b/>
          <w:sz w:val="28"/>
          <w:szCs w:val="28"/>
        </w:rPr>
        <w:t>及</w:t>
      </w:r>
      <w:r w:rsidR="007A139D" w:rsidRPr="00B05D1D">
        <w:rPr>
          <w:rFonts w:ascii="宋体" w:eastAsia="宋体" w:hAnsi="宋体" w:cs="宋体"/>
          <w:b/>
          <w:sz w:val="28"/>
          <w:szCs w:val="28"/>
        </w:rPr>
        <w:t>兑换情况查看</w:t>
      </w:r>
    </w:p>
    <w:p w14:paraId="6DB1FB44" w14:textId="76CE89BD" w:rsidR="00442561" w:rsidRDefault="00C306A0">
      <w:pPr>
        <w:ind w:left="420" w:firstLine="420"/>
        <w:rPr>
          <w:rFonts w:ascii="宋体" w:eastAsia="宋体" w:hAnsi="宋体" w:cs="宋体"/>
        </w:rPr>
      </w:pPr>
      <w:r>
        <w:rPr>
          <w:rFonts w:ascii="宋体" w:eastAsia="宋体" w:hAnsi="宋体" w:cs="宋体" w:hint="eastAsia"/>
        </w:rPr>
        <w:t>1.用户</w:t>
      </w:r>
      <w:r>
        <w:rPr>
          <w:rFonts w:ascii="宋体" w:eastAsia="宋体" w:hAnsi="宋体" w:cs="宋体"/>
        </w:rPr>
        <w:t>扫描</w:t>
      </w:r>
      <w:proofErr w:type="gramStart"/>
      <w:r>
        <w:rPr>
          <w:rFonts w:ascii="宋体" w:eastAsia="宋体" w:hAnsi="宋体" w:cs="宋体" w:hint="eastAsia"/>
        </w:rPr>
        <w:t>二维码</w:t>
      </w:r>
      <w:r>
        <w:rPr>
          <w:rFonts w:ascii="宋体" w:eastAsia="宋体" w:hAnsi="宋体" w:cs="宋体"/>
        </w:rPr>
        <w:t>填写</w:t>
      </w:r>
      <w:proofErr w:type="gramEnd"/>
      <w:r>
        <w:rPr>
          <w:rFonts w:ascii="宋体" w:eastAsia="宋体" w:hAnsi="宋体" w:cs="宋体"/>
        </w:rPr>
        <w:t>手机号，</w:t>
      </w:r>
      <w:r w:rsidR="00070657">
        <w:rPr>
          <w:rFonts w:ascii="宋体" w:eastAsia="宋体" w:hAnsi="宋体" w:cs="宋体" w:hint="eastAsia"/>
        </w:rPr>
        <w:t>输入</w:t>
      </w:r>
      <w:r w:rsidR="00070657">
        <w:rPr>
          <w:rFonts w:ascii="宋体" w:eastAsia="宋体" w:hAnsi="宋体" w:cs="宋体"/>
        </w:rPr>
        <w:t>验证信息后，</w:t>
      </w:r>
      <w:r>
        <w:rPr>
          <w:rFonts w:ascii="宋体" w:eastAsia="宋体" w:hAnsi="宋体" w:cs="宋体"/>
        </w:rPr>
        <w:t>即可推送</w:t>
      </w:r>
      <w:r w:rsidRPr="00C306A0">
        <w:rPr>
          <w:rFonts w:ascii="宋体" w:eastAsia="宋体" w:hAnsi="宋体" w:cs="宋体" w:hint="eastAsia"/>
        </w:rPr>
        <w:t>短信+短链接(打开展现</w:t>
      </w:r>
      <w:proofErr w:type="gramStart"/>
      <w:r w:rsidRPr="00C306A0">
        <w:rPr>
          <w:rFonts w:ascii="宋体" w:eastAsia="宋体" w:hAnsi="宋体" w:cs="宋体" w:hint="eastAsia"/>
        </w:rPr>
        <w:t>二维码</w:t>
      </w:r>
      <w:proofErr w:type="gramEnd"/>
      <w:r w:rsidRPr="00C306A0">
        <w:rPr>
          <w:rFonts w:ascii="宋体" w:eastAsia="宋体" w:hAnsi="宋体" w:cs="宋体" w:hint="eastAsia"/>
        </w:rPr>
        <w:t>)的方式来分发代金券</w:t>
      </w:r>
      <w:r>
        <w:rPr>
          <w:rFonts w:ascii="宋体" w:eastAsia="宋体" w:hAnsi="宋体" w:cs="宋体" w:hint="eastAsia"/>
        </w:rPr>
        <w:t>；</w:t>
      </w:r>
    </w:p>
    <w:p w14:paraId="14491147" w14:textId="24EAD3B4" w:rsidR="00C306A0" w:rsidRDefault="00C306A0">
      <w:pPr>
        <w:ind w:left="420" w:firstLine="420"/>
        <w:rPr>
          <w:rFonts w:ascii="宋体" w:eastAsia="宋体" w:hAnsi="宋体" w:cs="宋体"/>
        </w:rPr>
      </w:pPr>
      <w:r>
        <w:rPr>
          <w:rFonts w:ascii="宋体" w:eastAsia="宋体" w:hAnsi="宋体" w:cs="宋体"/>
        </w:rPr>
        <w:lastRenderedPageBreak/>
        <w:t>2.</w:t>
      </w:r>
      <w:r w:rsidR="0039058B">
        <w:rPr>
          <w:rFonts w:ascii="宋体" w:eastAsia="宋体" w:hAnsi="宋体" w:cs="宋体" w:hint="eastAsia"/>
        </w:rPr>
        <w:t>至少</w:t>
      </w:r>
      <w:r w:rsidR="0039058B">
        <w:rPr>
          <w:rFonts w:ascii="宋体" w:eastAsia="宋体" w:hAnsi="宋体" w:cs="宋体"/>
        </w:rPr>
        <w:t>设计一款</w:t>
      </w:r>
      <w:r w:rsidR="009F36FA">
        <w:rPr>
          <w:rFonts w:ascii="宋体" w:eastAsia="宋体" w:hAnsi="宋体" w:cs="宋体" w:hint="eastAsia"/>
        </w:rPr>
        <w:t>体彩产品</w:t>
      </w:r>
      <w:r w:rsidR="009F36FA">
        <w:rPr>
          <w:rFonts w:ascii="宋体" w:eastAsia="宋体" w:hAnsi="宋体" w:cs="宋体"/>
        </w:rPr>
        <w:t>相关的</w:t>
      </w:r>
      <w:r w:rsidR="0039058B">
        <w:rPr>
          <w:rFonts w:ascii="宋体" w:eastAsia="宋体" w:hAnsi="宋体" w:cs="宋体" w:hint="eastAsia"/>
        </w:rPr>
        <w:t>H5小游戏</w:t>
      </w:r>
      <w:r w:rsidR="0039058B">
        <w:rPr>
          <w:rFonts w:ascii="宋体" w:eastAsia="宋体" w:hAnsi="宋体" w:cs="宋体"/>
        </w:rPr>
        <w:t>，</w:t>
      </w:r>
      <w:proofErr w:type="gramStart"/>
      <w:r w:rsidR="0039058B">
        <w:rPr>
          <w:rFonts w:ascii="宋体" w:eastAsia="宋体" w:hAnsi="宋体" w:cs="宋体" w:hint="eastAsia"/>
        </w:rPr>
        <w:t>实现</w:t>
      </w:r>
      <w:r w:rsidR="0039058B">
        <w:rPr>
          <w:rFonts w:ascii="宋体" w:eastAsia="宋体" w:hAnsi="宋体" w:cs="宋体"/>
        </w:rPr>
        <w:t>线</w:t>
      </w:r>
      <w:proofErr w:type="gramEnd"/>
      <w:r w:rsidR="0039058B">
        <w:rPr>
          <w:rFonts w:ascii="宋体" w:eastAsia="宋体" w:hAnsi="宋体" w:cs="宋体"/>
        </w:rPr>
        <w:t>上代金券发放</w:t>
      </w:r>
      <w:r w:rsidR="00F02DCC">
        <w:rPr>
          <w:rFonts w:ascii="宋体" w:eastAsia="宋体" w:hAnsi="宋体" w:cs="宋体" w:hint="eastAsia"/>
        </w:rPr>
        <w:t>及</w:t>
      </w:r>
      <w:r w:rsidR="00F02DCC">
        <w:rPr>
          <w:rFonts w:ascii="宋体" w:eastAsia="宋体" w:hAnsi="宋体" w:cs="宋体"/>
        </w:rPr>
        <w:t>用户信息</w:t>
      </w:r>
      <w:r w:rsidR="00F02DCC">
        <w:rPr>
          <w:rFonts w:ascii="宋体" w:eastAsia="宋体" w:hAnsi="宋体" w:cs="宋体" w:hint="eastAsia"/>
        </w:rPr>
        <w:t>收集</w:t>
      </w:r>
      <w:r w:rsidR="0039058B">
        <w:rPr>
          <w:rFonts w:ascii="宋体" w:eastAsia="宋体" w:hAnsi="宋体" w:cs="宋体"/>
        </w:rPr>
        <w:t>功能。</w:t>
      </w:r>
    </w:p>
    <w:p w14:paraId="0A498A35" w14:textId="524104FF" w:rsidR="001427C2" w:rsidRPr="00C306A0" w:rsidRDefault="007A139D">
      <w:pPr>
        <w:ind w:left="420" w:firstLine="420"/>
        <w:rPr>
          <w:rFonts w:ascii="宋体" w:eastAsia="宋体" w:hAnsi="宋体" w:cs="宋体"/>
        </w:rPr>
      </w:pPr>
      <w:r>
        <w:rPr>
          <w:rFonts w:ascii="宋体" w:eastAsia="宋体" w:hAnsi="宋体" w:cs="宋体" w:hint="eastAsia"/>
        </w:rPr>
        <w:t>3.发放</w:t>
      </w:r>
      <w:r>
        <w:rPr>
          <w:rFonts w:ascii="宋体" w:eastAsia="宋体" w:hAnsi="宋体" w:cs="宋体"/>
        </w:rPr>
        <w:t>代金券序列号与已兑换序列号进行对比</w:t>
      </w:r>
      <w:r>
        <w:rPr>
          <w:rFonts w:ascii="宋体" w:eastAsia="宋体" w:hAnsi="宋体" w:cs="宋体" w:hint="eastAsia"/>
        </w:rPr>
        <w:t>，</w:t>
      </w:r>
      <w:r>
        <w:rPr>
          <w:rFonts w:ascii="宋体" w:eastAsia="宋体" w:hAnsi="宋体" w:cs="宋体"/>
        </w:rPr>
        <w:t>反馈单场及整体地推代金券兑换率。（</w:t>
      </w:r>
      <w:r>
        <w:rPr>
          <w:rFonts w:ascii="宋体" w:eastAsia="宋体" w:hAnsi="宋体" w:cs="宋体" w:hint="eastAsia"/>
        </w:rPr>
        <w:t>开放</w:t>
      </w:r>
      <w:r>
        <w:rPr>
          <w:rFonts w:ascii="宋体" w:eastAsia="宋体" w:hAnsi="宋体" w:cs="宋体"/>
        </w:rPr>
        <w:t>已兑换序列号上传</w:t>
      </w:r>
      <w:r w:rsidR="00F321D1">
        <w:rPr>
          <w:rFonts w:ascii="宋体" w:eastAsia="宋体" w:hAnsi="宋体" w:cs="宋体" w:hint="eastAsia"/>
        </w:rPr>
        <w:t>窗</w:t>
      </w:r>
      <w:r>
        <w:rPr>
          <w:rFonts w:ascii="宋体" w:eastAsia="宋体" w:hAnsi="宋体" w:cs="宋体"/>
        </w:rPr>
        <w:t>口</w:t>
      </w:r>
      <w:r w:rsidR="00F321D1">
        <w:rPr>
          <w:rFonts w:ascii="宋体" w:eastAsia="宋体" w:hAnsi="宋体" w:cs="宋体" w:hint="eastAsia"/>
        </w:rPr>
        <w:t>，</w:t>
      </w:r>
      <w:r w:rsidR="004D34EA">
        <w:rPr>
          <w:rFonts w:ascii="宋体" w:eastAsia="宋体" w:hAnsi="宋体" w:cs="宋体" w:hint="eastAsia"/>
        </w:rPr>
        <w:t>上传</w:t>
      </w:r>
      <w:r w:rsidR="004D34EA">
        <w:rPr>
          <w:rFonts w:ascii="宋体" w:eastAsia="宋体" w:hAnsi="宋体" w:cs="宋体"/>
        </w:rPr>
        <w:t>后系统自动对比</w:t>
      </w:r>
      <w:r w:rsidR="00F43688">
        <w:rPr>
          <w:rFonts w:ascii="宋体" w:eastAsia="宋体" w:hAnsi="宋体" w:cs="宋体" w:hint="eastAsia"/>
        </w:rPr>
        <w:t>兑换</w:t>
      </w:r>
      <w:r w:rsidR="00F43688">
        <w:rPr>
          <w:rFonts w:ascii="宋体" w:eastAsia="宋体" w:hAnsi="宋体" w:cs="宋体"/>
        </w:rPr>
        <w:t>情况</w:t>
      </w:r>
      <w:r>
        <w:rPr>
          <w:rFonts w:ascii="宋体" w:eastAsia="宋体" w:hAnsi="宋体" w:cs="宋体"/>
        </w:rPr>
        <w:t>）</w:t>
      </w:r>
    </w:p>
    <w:p w14:paraId="106DEB23" w14:textId="77777777" w:rsidR="000A6162" w:rsidRPr="00B05D1D" w:rsidRDefault="001C04A9" w:rsidP="00B05D1D">
      <w:pPr>
        <w:jc w:val="left"/>
        <w:rPr>
          <w:rFonts w:ascii="宋体" w:eastAsia="宋体" w:hAnsi="宋体" w:cs="宋体"/>
          <w:b/>
          <w:sz w:val="28"/>
          <w:szCs w:val="28"/>
        </w:rPr>
      </w:pPr>
      <w:bookmarkStart w:id="6" w:name="_Toc46211048"/>
      <w:r w:rsidRPr="00B05D1D">
        <w:rPr>
          <w:rFonts w:ascii="宋体" w:eastAsia="宋体" w:hAnsi="宋体" w:cs="宋体" w:hint="eastAsia"/>
          <w:b/>
          <w:sz w:val="28"/>
          <w:szCs w:val="28"/>
        </w:rPr>
        <w:t>使用的用户</w:t>
      </w:r>
      <w:bookmarkEnd w:id="6"/>
    </w:p>
    <w:p w14:paraId="63E25E00" w14:textId="072B2D2A" w:rsidR="000A6162" w:rsidRDefault="001C04A9">
      <w:pPr>
        <w:ind w:left="420" w:firstLine="420"/>
        <w:rPr>
          <w:rFonts w:ascii="宋体" w:eastAsia="宋体" w:hAnsi="宋体" w:cs="宋体"/>
        </w:rPr>
      </w:pPr>
      <w:r>
        <w:rPr>
          <w:rFonts w:ascii="宋体" w:eastAsia="宋体" w:hAnsi="宋体" w:cs="宋体" w:hint="eastAsia"/>
          <w:b/>
          <w:bCs/>
        </w:rPr>
        <w:t>中心领导：</w:t>
      </w:r>
      <w:r>
        <w:rPr>
          <w:rFonts w:ascii="宋体" w:eastAsia="宋体" w:hAnsi="宋体" w:cs="宋体" w:hint="eastAsia"/>
        </w:rPr>
        <w:t>审批计划、查看计划执行情况、整体地</w:t>
      </w:r>
      <w:proofErr w:type="gramStart"/>
      <w:r>
        <w:rPr>
          <w:rFonts w:ascii="宋体" w:eastAsia="宋体" w:hAnsi="宋体" w:cs="宋体" w:hint="eastAsia"/>
        </w:rPr>
        <w:t>推执行</w:t>
      </w:r>
      <w:proofErr w:type="gramEnd"/>
      <w:r>
        <w:rPr>
          <w:rFonts w:ascii="宋体" w:eastAsia="宋体" w:hAnsi="宋体" w:cs="宋体" w:hint="eastAsia"/>
        </w:rPr>
        <w:t>情况跟踪；</w:t>
      </w:r>
    </w:p>
    <w:p w14:paraId="7E3D205B" w14:textId="1E70636D" w:rsidR="000A6162" w:rsidRDefault="001C04A9">
      <w:pPr>
        <w:ind w:left="420" w:firstLine="420"/>
        <w:rPr>
          <w:rFonts w:ascii="宋体" w:eastAsia="宋体" w:hAnsi="宋体" w:cs="宋体"/>
        </w:rPr>
      </w:pPr>
      <w:r>
        <w:rPr>
          <w:rFonts w:ascii="宋体" w:eastAsia="宋体" w:hAnsi="宋体" w:cs="宋体" w:hint="eastAsia"/>
          <w:b/>
          <w:bCs/>
        </w:rPr>
        <w:t>中心业务部门：</w:t>
      </w:r>
      <w:r>
        <w:rPr>
          <w:rFonts w:ascii="宋体" w:eastAsia="宋体" w:hAnsi="宋体" w:cs="宋体" w:hint="eastAsia"/>
        </w:rPr>
        <w:t>制定计划、提交计划进行审批、跟踪计划、主题设定、代金券管理、任务执行效果评估；</w:t>
      </w:r>
    </w:p>
    <w:p w14:paraId="0A0F34A7" w14:textId="77777777" w:rsidR="000A6162" w:rsidRDefault="001C04A9">
      <w:pPr>
        <w:ind w:left="420" w:firstLine="420"/>
        <w:rPr>
          <w:rFonts w:ascii="宋体" w:eastAsia="宋体" w:hAnsi="宋体" w:cs="宋体"/>
        </w:rPr>
      </w:pPr>
      <w:r>
        <w:rPr>
          <w:rFonts w:ascii="宋体" w:eastAsia="宋体" w:hAnsi="宋体" w:cs="宋体" w:hint="eastAsia"/>
          <w:b/>
          <w:bCs/>
        </w:rPr>
        <w:t>分中心管理员</w:t>
      </w:r>
      <w:r>
        <w:rPr>
          <w:rFonts w:ascii="宋体" w:eastAsia="宋体" w:hAnsi="宋体" w:cs="宋体" w:hint="eastAsia"/>
        </w:rPr>
        <w:t>：接收计划、分派任务、审批专员方案设计、跟进任务执行详细情况；</w:t>
      </w:r>
    </w:p>
    <w:p w14:paraId="0463AC3C" w14:textId="77777777" w:rsidR="000A6162" w:rsidRDefault="001C04A9">
      <w:pPr>
        <w:ind w:left="420" w:firstLine="420"/>
        <w:rPr>
          <w:rFonts w:ascii="宋体" w:eastAsia="宋体" w:hAnsi="宋体" w:cs="宋体"/>
        </w:rPr>
      </w:pPr>
      <w:r>
        <w:rPr>
          <w:rFonts w:ascii="宋体" w:eastAsia="宋体" w:hAnsi="宋体" w:cs="宋体" w:hint="eastAsia"/>
          <w:b/>
          <w:bCs/>
        </w:rPr>
        <w:t>分中心领导：</w:t>
      </w:r>
      <w:r>
        <w:rPr>
          <w:rFonts w:ascii="宋体" w:eastAsia="宋体" w:hAnsi="宋体" w:cs="宋体" w:hint="eastAsia"/>
        </w:rPr>
        <w:t>审批专员方案设计、查看任务执行情况；</w:t>
      </w:r>
    </w:p>
    <w:p w14:paraId="7ED32ACC" w14:textId="77777777" w:rsidR="000A6162" w:rsidRDefault="001C04A9">
      <w:pPr>
        <w:ind w:left="420" w:firstLine="420"/>
        <w:rPr>
          <w:rFonts w:ascii="宋体" w:eastAsia="宋体" w:hAnsi="宋体" w:cs="宋体"/>
        </w:rPr>
      </w:pPr>
      <w:r>
        <w:rPr>
          <w:rFonts w:ascii="宋体" w:eastAsia="宋体" w:hAnsi="宋体" w:cs="宋体" w:hint="eastAsia"/>
          <w:b/>
          <w:bCs/>
        </w:rPr>
        <w:t>专员</w:t>
      </w:r>
      <w:r>
        <w:rPr>
          <w:rFonts w:ascii="宋体" w:eastAsia="宋体" w:hAnsi="宋体" w:cs="宋体" w:hint="eastAsia"/>
        </w:rPr>
        <w:t>：接收任务、地推人员组织、地推场地考察确认活动的时间地点、地</w:t>
      </w:r>
      <w:proofErr w:type="gramStart"/>
      <w:r>
        <w:rPr>
          <w:rFonts w:ascii="宋体" w:eastAsia="宋体" w:hAnsi="宋体" w:cs="宋体" w:hint="eastAsia"/>
        </w:rPr>
        <w:t>推方案</w:t>
      </w:r>
      <w:proofErr w:type="gramEnd"/>
      <w:r>
        <w:rPr>
          <w:rFonts w:ascii="宋体" w:eastAsia="宋体" w:hAnsi="宋体" w:cs="宋体" w:hint="eastAsia"/>
        </w:rPr>
        <w:t>拟定、地推物料制作、地推人员培训/分工、地</w:t>
      </w:r>
      <w:proofErr w:type="gramStart"/>
      <w:r>
        <w:rPr>
          <w:rFonts w:ascii="宋体" w:eastAsia="宋体" w:hAnsi="宋体" w:cs="宋体" w:hint="eastAsia"/>
        </w:rPr>
        <w:t>推活动</w:t>
      </w:r>
      <w:proofErr w:type="gramEnd"/>
      <w:r>
        <w:rPr>
          <w:rFonts w:ascii="宋体" w:eastAsia="宋体" w:hAnsi="宋体" w:cs="宋体" w:hint="eastAsia"/>
        </w:rPr>
        <w:t>宣传执行、活动总结；</w:t>
      </w:r>
    </w:p>
    <w:p w14:paraId="06568452" w14:textId="19B8B554" w:rsidR="001D1708" w:rsidRPr="00B05D1D" w:rsidRDefault="001D1708" w:rsidP="00B05D1D">
      <w:pPr>
        <w:jc w:val="left"/>
        <w:rPr>
          <w:rFonts w:ascii="宋体" w:eastAsia="宋体" w:hAnsi="宋体" w:cs="宋体"/>
          <w:b/>
          <w:sz w:val="28"/>
          <w:szCs w:val="28"/>
        </w:rPr>
      </w:pPr>
      <w:r w:rsidRPr="00B05D1D">
        <w:rPr>
          <w:rFonts w:ascii="宋体" w:eastAsia="宋体" w:hAnsi="宋体" w:cs="宋体" w:hint="eastAsia"/>
          <w:b/>
          <w:sz w:val="28"/>
          <w:szCs w:val="28"/>
        </w:rPr>
        <w:t>展示面板</w:t>
      </w:r>
      <w:r w:rsidRPr="00B05D1D">
        <w:rPr>
          <w:rFonts w:ascii="宋体" w:eastAsia="宋体" w:hAnsi="宋体" w:cs="宋体"/>
          <w:b/>
          <w:sz w:val="28"/>
          <w:szCs w:val="28"/>
        </w:rPr>
        <w:t>设计</w:t>
      </w:r>
    </w:p>
    <w:p w14:paraId="5E111D59" w14:textId="4E0D6035" w:rsidR="001D1708" w:rsidRPr="00F66F46" w:rsidRDefault="001D1708" w:rsidP="00F66F46">
      <w:r>
        <w:rPr>
          <w:rFonts w:hint="eastAsia"/>
        </w:rPr>
        <w:t xml:space="preserve">    </w:t>
      </w:r>
      <w:r w:rsidR="00F43085">
        <w:rPr>
          <w:rFonts w:hint="eastAsia"/>
        </w:rPr>
        <w:t>首页</w:t>
      </w:r>
      <w:r w:rsidR="00F43085">
        <w:t>展示面板应至少包含</w:t>
      </w:r>
      <w:r w:rsidR="00C770EB">
        <w:rPr>
          <w:rFonts w:hint="eastAsia"/>
        </w:rPr>
        <w:t>总场次、执行场次、总预算金额、已花费金额、大</w:t>
      </w:r>
      <w:r w:rsidR="00C770EB">
        <w:rPr>
          <w:rFonts w:hint="eastAsia"/>
        </w:rPr>
        <w:t>/</w:t>
      </w:r>
      <w:r w:rsidR="00C770EB">
        <w:rPr>
          <w:rFonts w:hint="eastAsia"/>
        </w:rPr>
        <w:t>中</w:t>
      </w:r>
      <w:r w:rsidR="00C770EB">
        <w:rPr>
          <w:rFonts w:hint="eastAsia"/>
        </w:rPr>
        <w:t>/</w:t>
      </w:r>
      <w:r w:rsidR="00C770EB">
        <w:rPr>
          <w:rFonts w:hint="eastAsia"/>
        </w:rPr>
        <w:t>小型活动的执行场次和完成场次、代金券发放率、代金券兑换率、上月同步执行场次、四大中心分布地图、四大中心执行场次</w:t>
      </w:r>
      <w:r w:rsidR="00C770EB">
        <w:rPr>
          <w:rFonts w:hint="eastAsia"/>
        </w:rPr>
        <w:t>/</w:t>
      </w:r>
      <w:r w:rsidR="00C770EB">
        <w:rPr>
          <w:rFonts w:hint="eastAsia"/>
        </w:rPr>
        <w:t>金额的对比图、地推专员</w:t>
      </w:r>
      <w:r w:rsidR="00C770EB">
        <w:rPr>
          <w:rFonts w:hint="eastAsia"/>
        </w:rPr>
        <w:t>T</w:t>
      </w:r>
      <w:r w:rsidR="00C770EB">
        <w:t>OP5</w:t>
      </w:r>
      <w:r w:rsidR="00C770EB">
        <w:rPr>
          <w:rFonts w:hint="eastAsia"/>
        </w:rPr>
        <w:t>排名情况、</w:t>
      </w:r>
      <w:r w:rsidR="009F7E86">
        <w:rPr>
          <w:rFonts w:hint="eastAsia"/>
        </w:rPr>
        <w:t>综合数据对比情况（出勤率、地推人员数、地推网点数</w:t>
      </w:r>
      <w:r w:rsidR="000919F2">
        <w:rPr>
          <w:rFonts w:hint="eastAsia"/>
        </w:rPr>
        <w:t>等</w:t>
      </w:r>
      <w:r w:rsidR="009F7E86">
        <w:rPr>
          <w:rFonts w:hint="eastAsia"/>
        </w:rPr>
        <w:t>）</w:t>
      </w:r>
      <w:r w:rsidR="00EC3C7F">
        <w:rPr>
          <w:rFonts w:hint="eastAsia"/>
        </w:rPr>
        <w:t>。</w:t>
      </w:r>
    </w:p>
    <w:p w14:paraId="146A0DD1" w14:textId="77777777" w:rsidR="001D1708" w:rsidRPr="00F66F46" w:rsidRDefault="001D1708" w:rsidP="00F66F46"/>
    <w:p w14:paraId="54E29879" w14:textId="1DDF4D91" w:rsidR="009E1182" w:rsidRPr="00B05D1D" w:rsidRDefault="009E1182" w:rsidP="00B44423">
      <w:pPr>
        <w:pStyle w:val="1"/>
        <w:numPr>
          <w:ilvl w:val="0"/>
          <w:numId w:val="9"/>
        </w:numPr>
        <w:rPr>
          <w:rFonts w:ascii="宋体" w:eastAsia="宋体" w:hAnsi="宋体" w:cs="宋体"/>
          <w:b w:val="0"/>
          <w:kern w:val="2"/>
          <w:sz w:val="32"/>
          <w:szCs w:val="32"/>
        </w:rPr>
      </w:pPr>
      <w:bookmarkStart w:id="7" w:name="_Toc46211049"/>
      <w:r w:rsidRPr="00B05D1D">
        <w:rPr>
          <w:rFonts w:ascii="宋体" w:eastAsia="宋体" w:hAnsi="宋体" w:cs="宋体" w:hint="eastAsia"/>
          <w:b w:val="0"/>
          <w:kern w:val="2"/>
          <w:sz w:val="32"/>
          <w:szCs w:val="32"/>
        </w:rPr>
        <w:t>技术</w:t>
      </w:r>
      <w:r w:rsidR="004F19B6" w:rsidRPr="00B05D1D">
        <w:rPr>
          <w:rFonts w:ascii="宋体" w:eastAsia="宋体" w:hAnsi="宋体" w:cs="宋体" w:hint="eastAsia"/>
          <w:b w:val="0"/>
          <w:kern w:val="2"/>
          <w:sz w:val="32"/>
          <w:szCs w:val="32"/>
        </w:rPr>
        <w:t>要求</w:t>
      </w:r>
      <w:bookmarkEnd w:id="7"/>
    </w:p>
    <w:p w14:paraId="0A6291AB" w14:textId="2B7C34B5" w:rsidR="004F19B6" w:rsidRDefault="00FC235D" w:rsidP="004F19B6">
      <w:pPr>
        <w:ind w:left="420"/>
      </w:pPr>
      <w:r>
        <w:rPr>
          <w:rFonts w:hint="eastAsia"/>
        </w:rPr>
        <w:t>1</w:t>
      </w:r>
      <w:r>
        <w:t xml:space="preserve">. </w:t>
      </w:r>
      <w:r>
        <w:rPr>
          <w:rFonts w:hint="eastAsia"/>
        </w:rPr>
        <w:t>项目应遵循行业规范体系：</w:t>
      </w:r>
    </w:p>
    <w:p w14:paraId="56FEC82A" w14:textId="159EEDAC" w:rsidR="00FC235D" w:rsidRDefault="00942ACF" w:rsidP="002846F0">
      <w:pPr>
        <w:pStyle w:val="a8"/>
        <w:numPr>
          <w:ilvl w:val="0"/>
          <w:numId w:val="4"/>
        </w:numPr>
        <w:ind w:firstLineChars="0"/>
      </w:pPr>
      <w:r>
        <w:rPr>
          <w:rFonts w:hint="eastAsia"/>
        </w:rPr>
        <w:t>G</w:t>
      </w:r>
      <w:r>
        <w:t>B8566-88</w:t>
      </w:r>
      <w:r>
        <w:tab/>
      </w:r>
      <w:r>
        <w:rPr>
          <w:rFonts w:hint="eastAsia"/>
        </w:rPr>
        <w:t>《计算机软件开发规范》</w:t>
      </w:r>
    </w:p>
    <w:p w14:paraId="1D8B91F3" w14:textId="7CF344BD" w:rsidR="00942ACF" w:rsidRDefault="00942ACF" w:rsidP="002846F0">
      <w:pPr>
        <w:pStyle w:val="a8"/>
        <w:numPr>
          <w:ilvl w:val="0"/>
          <w:numId w:val="4"/>
        </w:numPr>
        <w:ind w:firstLineChars="0"/>
      </w:pPr>
      <w:r>
        <w:rPr>
          <w:rFonts w:hint="eastAsia"/>
        </w:rPr>
        <w:t>G</w:t>
      </w:r>
      <w:r>
        <w:t>B8567-88</w:t>
      </w:r>
      <w:r>
        <w:tab/>
      </w:r>
      <w:r>
        <w:rPr>
          <w:rFonts w:hint="eastAsia"/>
        </w:rPr>
        <w:t>《计算机系统开发文件编制指南》</w:t>
      </w:r>
    </w:p>
    <w:p w14:paraId="1BA0F45C" w14:textId="1CA625CF" w:rsidR="00942ACF" w:rsidRDefault="00942ACF" w:rsidP="002846F0">
      <w:pPr>
        <w:pStyle w:val="a8"/>
        <w:numPr>
          <w:ilvl w:val="0"/>
          <w:numId w:val="4"/>
        </w:numPr>
        <w:ind w:firstLineChars="0"/>
      </w:pPr>
      <w:r>
        <w:rPr>
          <w:rFonts w:hint="eastAsia"/>
        </w:rPr>
        <w:t>G</w:t>
      </w:r>
      <w:r>
        <w:t>B9305</w:t>
      </w:r>
      <w:r>
        <w:rPr>
          <w:rFonts w:hint="eastAsia"/>
        </w:rPr>
        <w:t>-</w:t>
      </w:r>
      <w:r>
        <w:t>88</w:t>
      </w:r>
      <w:r>
        <w:tab/>
      </w:r>
      <w:r>
        <w:rPr>
          <w:rFonts w:hint="eastAsia"/>
        </w:rPr>
        <w:t>《计算机软件需求说明编制指南》</w:t>
      </w:r>
    </w:p>
    <w:p w14:paraId="2D0545B3" w14:textId="25413C9E" w:rsidR="00942ACF" w:rsidRDefault="00942ACF" w:rsidP="002846F0">
      <w:pPr>
        <w:pStyle w:val="a8"/>
        <w:numPr>
          <w:ilvl w:val="0"/>
          <w:numId w:val="4"/>
        </w:numPr>
        <w:ind w:firstLineChars="0"/>
      </w:pPr>
      <w:r>
        <w:rPr>
          <w:rFonts w:hint="eastAsia"/>
        </w:rPr>
        <w:t>G</w:t>
      </w:r>
      <w:r>
        <w:t>B9386</w:t>
      </w:r>
      <w:r>
        <w:rPr>
          <w:rFonts w:hint="eastAsia"/>
        </w:rPr>
        <w:t>-</w:t>
      </w:r>
      <w:r>
        <w:t>88</w:t>
      </w:r>
      <w:r>
        <w:tab/>
      </w:r>
      <w:r>
        <w:rPr>
          <w:rFonts w:hint="eastAsia"/>
        </w:rPr>
        <w:t>《计算机软件测试文档编制指南》</w:t>
      </w:r>
    </w:p>
    <w:p w14:paraId="52BF4DC4" w14:textId="0E013E0F" w:rsidR="00942ACF" w:rsidRDefault="00942ACF" w:rsidP="002846F0">
      <w:pPr>
        <w:pStyle w:val="a8"/>
        <w:numPr>
          <w:ilvl w:val="0"/>
          <w:numId w:val="4"/>
        </w:numPr>
        <w:ind w:firstLineChars="0"/>
      </w:pPr>
      <w:r>
        <w:rPr>
          <w:rFonts w:hint="eastAsia"/>
        </w:rPr>
        <w:t>G</w:t>
      </w:r>
      <w:r>
        <w:t>B8586</w:t>
      </w:r>
      <w:r>
        <w:tab/>
      </w:r>
      <w:r>
        <w:tab/>
      </w:r>
      <w:r>
        <w:rPr>
          <w:rFonts w:hint="eastAsia"/>
        </w:rPr>
        <w:t>《软件生命周期过程》</w:t>
      </w:r>
    </w:p>
    <w:p w14:paraId="60B66F1C" w14:textId="70D38BCC" w:rsidR="00942ACF" w:rsidRDefault="00942ACF" w:rsidP="002846F0">
      <w:pPr>
        <w:pStyle w:val="a8"/>
        <w:numPr>
          <w:ilvl w:val="0"/>
          <w:numId w:val="4"/>
        </w:numPr>
        <w:ind w:firstLineChars="0"/>
      </w:pPr>
      <w:r>
        <w:rPr>
          <w:rFonts w:hint="eastAsia"/>
        </w:rPr>
        <w:t>G</w:t>
      </w:r>
      <w:r>
        <w:t>B</w:t>
      </w:r>
      <w:r>
        <w:rPr>
          <w:rFonts w:hint="eastAsia"/>
        </w:rPr>
        <w:t>/T</w:t>
      </w:r>
      <w:r>
        <w:t>16398-96</w:t>
      </w:r>
      <w:r>
        <w:tab/>
      </w:r>
      <w:r>
        <w:rPr>
          <w:rFonts w:hint="eastAsia"/>
        </w:rPr>
        <w:t>《计算机软件工程规范国家标准汇编》</w:t>
      </w:r>
    </w:p>
    <w:p w14:paraId="7EA707CB" w14:textId="1EBABD13" w:rsidR="00942ACF" w:rsidRDefault="00942ACF" w:rsidP="002846F0">
      <w:pPr>
        <w:pStyle w:val="a8"/>
        <w:numPr>
          <w:ilvl w:val="0"/>
          <w:numId w:val="4"/>
        </w:numPr>
        <w:ind w:firstLineChars="0"/>
      </w:pPr>
      <w:r>
        <w:rPr>
          <w:rFonts w:hint="eastAsia"/>
        </w:rPr>
        <w:t>《计算机信息系统保密管理暂行规定》（国家保密局</w:t>
      </w:r>
      <w:r>
        <w:rPr>
          <w:rFonts w:hint="eastAsia"/>
        </w:rPr>
        <w:t>1</w:t>
      </w:r>
      <w:r>
        <w:t>988</w:t>
      </w:r>
      <w:r>
        <w:rPr>
          <w:rFonts w:hint="eastAsia"/>
        </w:rPr>
        <w:t>年</w:t>
      </w:r>
      <w:r>
        <w:rPr>
          <w:rFonts w:hint="eastAsia"/>
        </w:rPr>
        <w:t>2</w:t>
      </w:r>
      <w:r>
        <w:rPr>
          <w:rFonts w:hint="eastAsia"/>
        </w:rPr>
        <w:t>月</w:t>
      </w:r>
      <w:r>
        <w:rPr>
          <w:rFonts w:hint="eastAsia"/>
        </w:rPr>
        <w:t>2</w:t>
      </w:r>
      <w:r>
        <w:t>6</w:t>
      </w:r>
      <w:r>
        <w:rPr>
          <w:rFonts w:hint="eastAsia"/>
        </w:rPr>
        <w:t>日印发）</w:t>
      </w:r>
    </w:p>
    <w:p w14:paraId="7CF446AF" w14:textId="502A9B4F" w:rsidR="00942ACF" w:rsidRDefault="00942ACF" w:rsidP="002846F0">
      <w:pPr>
        <w:pStyle w:val="a8"/>
        <w:numPr>
          <w:ilvl w:val="0"/>
          <w:numId w:val="4"/>
        </w:numPr>
        <w:ind w:firstLineChars="0"/>
      </w:pPr>
      <w:r>
        <w:rPr>
          <w:rFonts w:hint="eastAsia"/>
        </w:rPr>
        <w:t>《计算机信息国际联网保密管理规定》（国家保密局</w:t>
      </w:r>
      <w:r>
        <w:rPr>
          <w:rFonts w:hint="eastAsia"/>
        </w:rPr>
        <w:t>1</w:t>
      </w:r>
      <w:r>
        <w:t>999</w:t>
      </w:r>
      <w:r>
        <w:rPr>
          <w:rFonts w:hint="eastAsia"/>
        </w:rPr>
        <w:t>年</w:t>
      </w:r>
      <w:r>
        <w:rPr>
          <w:rFonts w:hint="eastAsia"/>
        </w:rPr>
        <w:t>1</w:t>
      </w:r>
      <w:r>
        <w:t>2</w:t>
      </w:r>
      <w:r>
        <w:rPr>
          <w:rFonts w:hint="eastAsia"/>
        </w:rPr>
        <w:t>月</w:t>
      </w:r>
      <w:r>
        <w:rPr>
          <w:rFonts w:hint="eastAsia"/>
        </w:rPr>
        <w:t>2</w:t>
      </w:r>
      <w:r>
        <w:t>9</w:t>
      </w:r>
      <w:r>
        <w:rPr>
          <w:rFonts w:hint="eastAsia"/>
        </w:rPr>
        <w:t>日印发）</w:t>
      </w:r>
    </w:p>
    <w:p w14:paraId="0D94FF3E" w14:textId="2C69A39B" w:rsidR="00942ACF" w:rsidRPr="00942ACF" w:rsidRDefault="00942ACF" w:rsidP="002846F0">
      <w:pPr>
        <w:pStyle w:val="a8"/>
        <w:numPr>
          <w:ilvl w:val="0"/>
          <w:numId w:val="4"/>
        </w:numPr>
        <w:ind w:firstLineChars="0"/>
      </w:pPr>
      <w:r>
        <w:rPr>
          <w:rFonts w:hint="eastAsia"/>
        </w:rPr>
        <w:t>《中华人民共和国计算机信息网络国际联网管理暂行规定》中华人民共和国国务院令第</w:t>
      </w:r>
      <w:r>
        <w:rPr>
          <w:rFonts w:hint="eastAsia"/>
        </w:rPr>
        <w:t>1</w:t>
      </w:r>
      <w:r>
        <w:t>95</w:t>
      </w:r>
      <w:r>
        <w:rPr>
          <w:rFonts w:hint="eastAsia"/>
        </w:rPr>
        <w:t>号</w:t>
      </w:r>
    </w:p>
    <w:p w14:paraId="3CE02A7F" w14:textId="0CA85FA6" w:rsidR="004F19B6" w:rsidRDefault="004F19B6" w:rsidP="004F19B6">
      <w:pPr>
        <w:ind w:left="420"/>
      </w:pPr>
    </w:p>
    <w:p w14:paraId="3F42F642" w14:textId="07850D81" w:rsidR="004F19B6" w:rsidRDefault="00BF4722" w:rsidP="004F19B6">
      <w:pPr>
        <w:ind w:left="420"/>
      </w:pPr>
      <w:r>
        <w:rPr>
          <w:rFonts w:hint="eastAsia"/>
        </w:rPr>
        <w:t>2</w:t>
      </w:r>
      <w:r>
        <w:t xml:space="preserve">. </w:t>
      </w:r>
      <w:r w:rsidR="00B15ACD">
        <w:rPr>
          <w:rFonts w:hint="eastAsia"/>
        </w:rPr>
        <w:t>参加投标的供应商应遵循重庆市软件开发管理的相关规定，同时参照国家对于网络安全以及电子代金券支付安全相关的有关规定，根据后续合同要求，及时与业务单位沟通，准确把握软件开发需求。</w:t>
      </w:r>
    </w:p>
    <w:p w14:paraId="17EEC8E1" w14:textId="3E9D1C35" w:rsidR="00727B20" w:rsidRPr="001547AD" w:rsidRDefault="00727B20" w:rsidP="004F19B6">
      <w:pPr>
        <w:ind w:left="420"/>
      </w:pPr>
    </w:p>
    <w:p w14:paraId="2C4FE722" w14:textId="798A5FA1" w:rsidR="00727B20" w:rsidRDefault="00727B20" w:rsidP="004F19B6">
      <w:pPr>
        <w:ind w:left="420"/>
      </w:pPr>
      <w:r>
        <w:rPr>
          <w:rFonts w:hint="eastAsia"/>
        </w:rPr>
        <w:t>3</w:t>
      </w:r>
      <w:r>
        <w:t>.</w:t>
      </w:r>
      <w:r w:rsidR="001547AD">
        <w:t xml:space="preserve"> </w:t>
      </w:r>
      <w:r w:rsidR="002B7939">
        <w:rPr>
          <w:rFonts w:hint="eastAsia"/>
        </w:rPr>
        <w:t>性能要求：</w:t>
      </w:r>
    </w:p>
    <w:p w14:paraId="4C838BCA" w14:textId="77B0449D" w:rsidR="002B7939" w:rsidRDefault="002B7939" w:rsidP="003434F8">
      <w:pPr>
        <w:pStyle w:val="a8"/>
        <w:numPr>
          <w:ilvl w:val="1"/>
          <w:numId w:val="7"/>
        </w:numPr>
        <w:ind w:firstLineChars="0"/>
      </w:pPr>
      <w:r>
        <w:rPr>
          <w:rFonts w:hint="eastAsia"/>
        </w:rPr>
        <w:t>系统支持并发用户数大于</w:t>
      </w:r>
      <w:r>
        <w:rPr>
          <w:rFonts w:hint="eastAsia"/>
        </w:rPr>
        <w:t>1</w:t>
      </w:r>
      <w:r>
        <w:t>00</w:t>
      </w:r>
      <w:r>
        <w:rPr>
          <w:rFonts w:hint="eastAsia"/>
        </w:rPr>
        <w:t>人；</w:t>
      </w:r>
    </w:p>
    <w:p w14:paraId="40454581" w14:textId="47D368B2" w:rsidR="002B7939" w:rsidRDefault="002B7939" w:rsidP="003434F8">
      <w:pPr>
        <w:pStyle w:val="a8"/>
        <w:numPr>
          <w:ilvl w:val="1"/>
          <w:numId w:val="7"/>
        </w:numPr>
        <w:ind w:firstLineChars="0"/>
      </w:pPr>
      <w:r>
        <w:rPr>
          <w:rFonts w:hint="eastAsia"/>
        </w:rPr>
        <w:t>系统在</w:t>
      </w:r>
      <w:r w:rsidR="00AE0AC4">
        <w:rPr>
          <w:rFonts w:hint="eastAsia"/>
        </w:rPr>
        <w:t>年</w:t>
      </w:r>
      <w:r>
        <w:rPr>
          <w:rFonts w:hint="eastAsia"/>
        </w:rPr>
        <w:t>运维周期内无故障运行时间大于</w:t>
      </w:r>
      <w:r>
        <w:t>8000</w:t>
      </w:r>
      <w:r>
        <w:rPr>
          <w:rFonts w:hint="eastAsia"/>
        </w:rPr>
        <w:t>小时；</w:t>
      </w:r>
    </w:p>
    <w:p w14:paraId="6205672C" w14:textId="57207D0C" w:rsidR="002B7939" w:rsidRDefault="002B7939" w:rsidP="003434F8">
      <w:pPr>
        <w:pStyle w:val="a8"/>
        <w:numPr>
          <w:ilvl w:val="1"/>
          <w:numId w:val="7"/>
        </w:numPr>
        <w:ind w:firstLineChars="0"/>
      </w:pPr>
      <w:r>
        <w:rPr>
          <w:rFonts w:hint="eastAsia"/>
        </w:rPr>
        <w:t>系统故障恢复时间应小于</w:t>
      </w:r>
      <w:r>
        <w:rPr>
          <w:rFonts w:hint="eastAsia"/>
        </w:rPr>
        <w:t>3</w:t>
      </w:r>
      <w:r>
        <w:rPr>
          <w:rFonts w:hint="eastAsia"/>
        </w:rPr>
        <w:t>小时；</w:t>
      </w:r>
    </w:p>
    <w:p w14:paraId="30D3F836" w14:textId="020026FF" w:rsidR="009A6476" w:rsidRDefault="009A6476" w:rsidP="003434F8">
      <w:pPr>
        <w:pStyle w:val="a8"/>
        <w:numPr>
          <w:ilvl w:val="1"/>
          <w:numId w:val="7"/>
        </w:numPr>
        <w:ind w:firstLineChars="0"/>
      </w:pPr>
      <w:r>
        <w:rPr>
          <w:rFonts w:hint="eastAsia"/>
        </w:rPr>
        <w:lastRenderedPageBreak/>
        <w:t>历史数据不发生丢失与篡改，</w:t>
      </w:r>
      <w:r w:rsidR="00550810">
        <w:rPr>
          <w:rFonts w:hint="eastAsia"/>
        </w:rPr>
        <w:t>日志信息需要实时记录与归档</w:t>
      </w:r>
      <w:r w:rsidR="00A554F9">
        <w:rPr>
          <w:rFonts w:hint="eastAsia"/>
        </w:rPr>
        <w:t>。</w:t>
      </w:r>
    </w:p>
    <w:p w14:paraId="626CDA44" w14:textId="51391CB2" w:rsidR="00077725" w:rsidRDefault="00077725" w:rsidP="003434F8">
      <w:pPr>
        <w:pStyle w:val="a8"/>
        <w:numPr>
          <w:ilvl w:val="1"/>
          <w:numId w:val="7"/>
        </w:numPr>
        <w:ind w:firstLineChars="0"/>
      </w:pPr>
      <w:r>
        <w:rPr>
          <w:rFonts w:hint="eastAsia"/>
        </w:rPr>
        <w:t>代金券数据必须严格遵循保密措施，任何人无法通过系统查看到</w:t>
      </w:r>
      <w:r w:rsidR="002C3B6D">
        <w:rPr>
          <w:rFonts w:hint="eastAsia"/>
        </w:rPr>
        <w:t>未使用过的代金券信息</w:t>
      </w:r>
    </w:p>
    <w:p w14:paraId="7EE305D6" w14:textId="0FEB1E73" w:rsidR="00077725" w:rsidRPr="004F19B6" w:rsidRDefault="00077725" w:rsidP="00EC3C7F">
      <w:pPr>
        <w:pStyle w:val="a8"/>
        <w:numPr>
          <w:ilvl w:val="1"/>
          <w:numId w:val="7"/>
        </w:numPr>
        <w:ind w:firstLineChars="0"/>
      </w:pPr>
      <w:r>
        <w:rPr>
          <w:rFonts w:hint="eastAsia"/>
        </w:rPr>
        <w:t>因特殊原因导致的性能问题，最后性能的验收由用户的可接受度为标准</w:t>
      </w:r>
    </w:p>
    <w:p w14:paraId="18BBDCAC" w14:textId="3C1C5418" w:rsidR="005A33CA" w:rsidRPr="005A33CA" w:rsidRDefault="005A33CA" w:rsidP="00F54B31"/>
    <w:sectPr w:rsidR="005A33CA" w:rsidRPr="005A33C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461E" w14:textId="77777777" w:rsidR="00D736FE" w:rsidRDefault="00D736FE">
      <w:r>
        <w:separator/>
      </w:r>
    </w:p>
  </w:endnote>
  <w:endnote w:type="continuationSeparator" w:id="0">
    <w:p w14:paraId="5C0CFB83" w14:textId="77777777" w:rsidR="00D736FE" w:rsidRDefault="00D7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1F6" w14:textId="77777777" w:rsidR="000A6162" w:rsidRDefault="001C04A9">
    <w:pPr>
      <w:pStyle w:val="a3"/>
    </w:pPr>
    <w:r>
      <w:rPr>
        <w:noProof/>
      </w:rPr>
      <mc:AlternateContent>
        <mc:Choice Requires="wps">
          <w:drawing>
            <wp:anchor distT="0" distB="0" distL="114300" distR="114300" simplePos="0" relativeHeight="251658240" behindDoc="0" locked="0" layoutInCell="1" allowOverlap="1" wp14:anchorId="6304E252" wp14:editId="4D6B606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5DDF28" w14:textId="77777777" w:rsidR="000A6162" w:rsidRDefault="001C04A9">
                          <w:pPr>
                            <w:pStyle w:val="a3"/>
                          </w:pPr>
                          <w:r>
                            <w:rPr>
                              <w:rFonts w:hint="eastAsia"/>
                            </w:rPr>
                            <w:fldChar w:fldCharType="begin"/>
                          </w:r>
                          <w:r>
                            <w:rPr>
                              <w:rFonts w:hint="eastAsia"/>
                            </w:rPr>
                            <w:instrText xml:space="preserve"> PAGE  \* MERGEFORMAT </w:instrText>
                          </w:r>
                          <w:r>
                            <w:rPr>
                              <w:rFonts w:hint="eastAsia"/>
                            </w:rPr>
                            <w:fldChar w:fldCharType="separate"/>
                          </w:r>
                          <w:r w:rsidR="00BC7E6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04E252"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B5DDF28" w14:textId="77777777" w:rsidR="000A6162" w:rsidRDefault="001C04A9">
                    <w:pPr>
                      <w:pStyle w:val="a3"/>
                    </w:pPr>
                    <w:r>
                      <w:rPr>
                        <w:rFonts w:hint="eastAsia"/>
                      </w:rPr>
                      <w:fldChar w:fldCharType="begin"/>
                    </w:r>
                    <w:r>
                      <w:rPr>
                        <w:rFonts w:hint="eastAsia"/>
                      </w:rPr>
                      <w:instrText xml:space="preserve"> PAGE  \* MERGEFORMAT </w:instrText>
                    </w:r>
                    <w:r>
                      <w:rPr>
                        <w:rFonts w:hint="eastAsia"/>
                      </w:rPr>
                      <w:fldChar w:fldCharType="separate"/>
                    </w:r>
                    <w:r w:rsidR="00BC7E6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11B0" w14:textId="77777777" w:rsidR="00D736FE" w:rsidRDefault="00D736FE">
      <w:r>
        <w:separator/>
      </w:r>
    </w:p>
  </w:footnote>
  <w:footnote w:type="continuationSeparator" w:id="0">
    <w:p w14:paraId="1E74211A" w14:textId="77777777" w:rsidR="00D736FE" w:rsidRDefault="00D7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486CD7"/>
    <w:multiLevelType w:val="multilevel"/>
    <w:tmpl w:val="9E486CD7"/>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1" w15:restartNumberingAfterBreak="0">
    <w:nsid w:val="F8BB2B25"/>
    <w:multiLevelType w:val="multilevel"/>
    <w:tmpl w:val="F8BB2B25"/>
    <w:lvl w:ilvl="0">
      <w:start w:val="2"/>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19B85C0A"/>
    <w:multiLevelType w:val="hybridMultilevel"/>
    <w:tmpl w:val="7E365DF0"/>
    <w:lvl w:ilvl="0" w:tplc="57CA31E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5E49B2"/>
    <w:multiLevelType w:val="hybridMultilevel"/>
    <w:tmpl w:val="F2B24E7E"/>
    <w:lvl w:ilvl="0" w:tplc="57CA31E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D52072"/>
    <w:multiLevelType w:val="hybridMultilevel"/>
    <w:tmpl w:val="0B76EC70"/>
    <w:lvl w:ilvl="0" w:tplc="ADC88198">
      <w:start w:val="1"/>
      <w:numFmt w:val="japaneseCounting"/>
      <w:lvlText w:val="%1、"/>
      <w:lvlJc w:val="left"/>
      <w:pPr>
        <w:ind w:left="1360" w:hanging="720"/>
      </w:pPr>
      <w:rPr>
        <w:rFonts w:ascii="宋体" w:eastAsia="宋体" w:hint="default"/>
        <w:sz w:val="32"/>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F6E77BD"/>
    <w:multiLevelType w:val="hybridMultilevel"/>
    <w:tmpl w:val="7D3AAA46"/>
    <w:lvl w:ilvl="0" w:tplc="6CC8A0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6900B84"/>
    <w:multiLevelType w:val="hybridMultilevel"/>
    <w:tmpl w:val="DEB6A3A8"/>
    <w:lvl w:ilvl="0" w:tplc="ECE220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C927C4A"/>
    <w:multiLevelType w:val="hybridMultilevel"/>
    <w:tmpl w:val="09FA0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D9B0F5B"/>
    <w:multiLevelType w:val="hybridMultilevel"/>
    <w:tmpl w:val="7CDC6C66"/>
    <w:lvl w:ilvl="0" w:tplc="57CA31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6FF6941"/>
    <w:multiLevelType w:val="hybridMultilevel"/>
    <w:tmpl w:val="77EC03E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7"/>
  </w:num>
  <w:num w:numId="4">
    <w:abstractNumId w:val="9"/>
  </w:num>
  <w:num w:numId="5">
    <w:abstractNumId w:val="8"/>
  </w:num>
  <w:num w:numId="6">
    <w:abstractNumId w:val="2"/>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62"/>
    <w:rsid w:val="000475BB"/>
    <w:rsid w:val="000657CF"/>
    <w:rsid w:val="00067C98"/>
    <w:rsid w:val="00070657"/>
    <w:rsid w:val="000728BA"/>
    <w:rsid w:val="00077725"/>
    <w:rsid w:val="00084805"/>
    <w:rsid w:val="0008775E"/>
    <w:rsid w:val="000919F2"/>
    <w:rsid w:val="0009705C"/>
    <w:rsid w:val="000A6162"/>
    <w:rsid w:val="000B025C"/>
    <w:rsid w:val="000C7C87"/>
    <w:rsid w:val="000D3742"/>
    <w:rsid w:val="000E218C"/>
    <w:rsid w:val="000E6717"/>
    <w:rsid w:val="000F523D"/>
    <w:rsid w:val="000F5594"/>
    <w:rsid w:val="000F5E6F"/>
    <w:rsid w:val="001031E8"/>
    <w:rsid w:val="001325C1"/>
    <w:rsid w:val="001427C2"/>
    <w:rsid w:val="001547AD"/>
    <w:rsid w:val="0015667D"/>
    <w:rsid w:val="00160171"/>
    <w:rsid w:val="00173D6D"/>
    <w:rsid w:val="00183227"/>
    <w:rsid w:val="0018647A"/>
    <w:rsid w:val="001879A1"/>
    <w:rsid w:val="00194775"/>
    <w:rsid w:val="001A201A"/>
    <w:rsid w:val="001A3419"/>
    <w:rsid w:val="001A6957"/>
    <w:rsid w:val="001B6523"/>
    <w:rsid w:val="001C04A9"/>
    <w:rsid w:val="001C6F8A"/>
    <w:rsid w:val="001D1708"/>
    <w:rsid w:val="001E1DF5"/>
    <w:rsid w:val="001F7FF0"/>
    <w:rsid w:val="002262E5"/>
    <w:rsid w:val="00235667"/>
    <w:rsid w:val="0024294E"/>
    <w:rsid w:val="00251A82"/>
    <w:rsid w:val="00267C7B"/>
    <w:rsid w:val="002770D7"/>
    <w:rsid w:val="002846F0"/>
    <w:rsid w:val="002850A3"/>
    <w:rsid w:val="00286081"/>
    <w:rsid w:val="00290CF5"/>
    <w:rsid w:val="002B034A"/>
    <w:rsid w:val="002B7939"/>
    <w:rsid w:val="002C1893"/>
    <w:rsid w:val="002C3B6D"/>
    <w:rsid w:val="002C5B67"/>
    <w:rsid w:val="002D0604"/>
    <w:rsid w:val="002E4B78"/>
    <w:rsid w:val="00304648"/>
    <w:rsid w:val="00304CAA"/>
    <w:rsid w:val="00305D91"/>
    <w:rsid w:val="003276B3"/>
    <w:rsid w:val="00342679"/>
    <w:rsid w:val="003434F8"/>
    <w:rsid w:val="00360A86"/>
    <w:rsid w:val="00366107"/>
    <w:rsid w:val="0039058B"/>
    <w:rsid w:val="003936C0"/>
    <w:rsid w:val="00393D6B"/>
    <w:rsid w:val="003A4350"/>
    <w:rsid w:val="003C6116"/>
    <w:rsid w:val="003F2621"/>
    <w:rsid w:val="003F5473"/>
    <w:rsid w:val="00400563"/>
    <w:rsid w:val="00404D3E"/>
    <w:rsid w:val="0042678A"/>
    <w:rsid w:val="00431585"/>
    <w:rsid w:val="00442561"/>
    <w:rsid w:val="00451A07"/>
    <w:rsid w:val="00455B8B"/>
    <w:rsid w:val="00463412"/>
    <w:rsid w:val="00482947"/>
    <w:rsid w:val="004A1464"/>
    <w:rsid w:val="004B0908"/>
    <w:rsid w:val="004B7D97"/>
    <w:rsid w:val="004D24F4"/>
    <w:rsid w:val="004D34EA"/>
    <w:rsid w:val="004D7CE1"/>
    <w:rsid w:val="004E76E6"/>
    <w:rsid w:val="004F19B6"/>
    <w:rsid w:val="00501BA2"/>
    <w:rsid w:val="00503AC8"/>
    <w:rsid w:val="00504FB1"/>
    <w:rsid w:val="00521745"/>
    <w:rsid w:val="00550810"/>
    <w:rsid w:val="00552BCF"/>
    <w:rsid w:val="00564D3D"/>
    <w:rsid w:val="005A33CA"/>
    <w:rsid w:val="005B4A33"/>
    <w:rsid w:val="005C78A6"/>
    <w:rsid w:val="005F28DC"/>
    <w:rsid w:val="005F5B44"/>
    <w:rsid w:val="005F5F1C"/>
    <w:rsid w:val="006011DA"/>
    <w:rsid w:val="00611467"/>
    <w:rsid w:val="006200E6"/>
    <w:rsid w:val="00625B09"/>
    <w:rsid w:val="00634C87"/>
    <w:rsid w:val="00663A5B"/>
    <w:rsid w:val="00667E53"/>
    <w:rsid w:val="00681408"/>
    <w:rsid w:val="006A58ED"/>
    <w:rsid w:val="006E42A8"/>
    <w:rsid w:val="006F4304"/>
    <w:rsid w:val="00727B20"/>
    <w:rsid w:val="00764CD8"/>
    <w:rsid w:val="00772161"/>
    <w:rsid w:val="0077675B"/>
    <w:rsid w:val="007924F6"/>
    <w:rsid w:val="00792E96"/>
    <w:rsid w:val="00794B85"/>
    <w:rsid w:val="007A139D"/>
    <w:rsid w:val="007B1746"/>
    <w:rsid w:val="007B6B70"/>
    <w:rsid w:val="007E0FF9"/>
    <w:rsid w:val="007E4884"/>
    <w:rsid w:val="007F011E"/>
    <w:rsid w:val="00801276"/>
    <w:rsid w:val="00801B25"/>
    <w:rsid w:val="00812501"/>
    <w:rsid w:val="00821A8E"/>
    <w:rsid w:val="008243A0"/>
    <w:rsid w:val="00835688"/>
    <w:rsid w:val="00837990"/>
    <w:rsid w:val="008456F1"/>
    <w:rsid w:val="00855436"/>
    <w:rsid w:val="00874628"/>
    <w:rsid w:val="008837B6"/>
    <w:rsid w:val="008D7FB7"/>
    <w:rsid w:val="008E3D7F"/>
    <w:rsid w:val="00903F1D"/>
    <w:rsid w:val="0091086B"/>
    <w:rsid w:val="00931684"/>
    <w:rsid w:val="00942ACF"/>
    <w:rsid w:val="009430C8"/>
    <w:rsid w:val="00956AF9"/>
    <w:rsid w:val="00963AE2"/>
    <w:rsid w:val="00976932"/>
    <w:rsid w:val="00976C59"/>
    <w:rsid w:val="009914E5"/>
    <w:rsid w:val="00991626"/>
    <w:rsid w:val="0099337E"/>
    <w:rsid w:val="009A6476"/>
    <w:rsid w:val="009D45F0"/>
    <w:rsid w:val="009E1182"/>
    <w:rsid w:val="009E2667"/>
    <w:rsid w:val="009E649D"/>
    <w:rsid w:val="009F36FA"/>
    <w:rsid w:val="009F7E86"/>
    <w:rsid w:val="00A20FB0"/>
    <w:rsid w:val="00A41968"/>
    <w:rsid w:val="00A421F2"/>
    <w:rsid w:val="00A43CDD"/>
    <w:rsid w:val="00A47B80"/>
    <w:rsid w:val="00A554F9"/>
    <w:rsid w:val="00A7219B"/>
    <w:rsid w:val="00A84EB3"/>
    <w:rsid w:val="00A9327F"/>
    <w:rsid w:val="00AB380C"/>
    <w:rsid w:val="00AC3370"/>
    <w:rsid w:val="00AD2D26"/>
    <w:rsid w:val="00AD7FD5"/>
    <w:rsid w:val="00AE0AC4"/>
    <w:rsid w:val="00AE33D6"/>
    <w:rsid w:val="00B05D1D"/>
    <w:rsid w:val="00B10CF1"/>
    <w:rsid w:val="00B15ACD"/>
    <w:rsid w:val="00B42031"/>
    <w:rsid w:val="00B43B8D"/>
    <w:rsid w:val="00B44423"/>
    <w:rsid w:val="00B47450"/>
    <w:rsid w:val="00B50C3B"/>
    <w:rsid w:val="00B6412C"/>
    <w:rsid w:val="00B77CAF"/>
    <w:rsid w:val="00B77F4F"/>
    <w:rsid w:val="00B82474"/>
    <w:rsid w:val="00B8407E"/>
    <w:rsid w:val="00B87D68"/>
    <w:rsid w:val="00BA31E3"/>
    <w:rsid w:val="00BB046A"/>
    <w:rsid w:val="00BC7E63"/>
    <w:rsid w:val="00BF4722"/>
    <w:rsid w:val="00C00764"/>
    <w:rsid w:val="00C037EA"/>
    <w:rsid w:val="00C306A0"/>
    <w:rsid w:val="00C55B17"/>
    <w:rsid w:val="00C62BC0"/>
    <w:rsid w:val="00C770EB"/>
    <w:rsid w:val="00C93C83"/>
    <w:rsid w:val="00CA167D"/>
    <w:rsid w:val="00CD7F15"/>
    <w:rsid w:val="00CF013C"/>
    <w:rsid w:val="00CF7373"/>
    <w:rsid w:val="00CF745D"/>
    <w:rsid w:val="00D13FA8"/>
    <w:rsid w:val="00D22CEE"/>
    <w:rsid w:val="00D30FE8"/>
    <w:rsid w:val="00D51D2D"/>
    <w:rsid w:val="00D61F6D"/>
    <w:rsid w:val="00D736FE"/>
    <w:rsid w:val="00D85FE3"/>
    <w:rsid w:val="00D94494"/>
    <w:rsid w:val="00DF23FE"/>
    <w:rsid w:val="00E14F88"/>
    <w:rsid w:val="00E305B0"/>
    <w:rsid w:val="00E30D84"/>
    <w:rsid w:val="00E45C60"/>
    <w:rsid w:val="00E50464"/>
    <w:rsid w:val="00E96A69"/>
    <w:rsid w:val="00EA4648"/>
    <w:rsid w:val="00EA46E7"/>
    <w:rsid w:val="00EC1F41"/>
    <w:rsid w:val="00EC3C7F"/>
    <w:rsid w:val="00EC688D"/>
    <w:rsid w:val="00EF01BC"/>
    <w:rsid w:val="00F02DCC"/>
    <w:rsid w:val="00F06A71"/>
    <w:rsid w:val="00F11132"/>
    <w:rsid w:val="00F321D1"/>
    <w:rsid w:val="00F43085"/>
    <w:rsid w:val="00F43688"/>
    <w:rsid w:val="00F54B31"/>
    <w:rsid w:val="00F66F46"/>
    <w:rsid w:val="00F94EA2"/>
    <w:rsid w:val="00FC235D"/>
    <w:rsid w:val="01937BBC"/>
    <w:rsid w:val="02197FF0"/>
    <w:rsid w:val="0CC3436A"/>
    <w:rsid w:val="0DB274D5"/>
    <w:rsid w:val="10FE4893"/>
    <w:rsid w:val="1229688F"/>
    <w:rsid w:val="13B8739B"/>
    <w:rsid w:val="13DF3C4E"/>
    <w:rsid w:val="16C37FFF"/>
    <w:rsid w:val="19550224"/>
    <w:rsid w:val="1AF27A26"/>
    <w:rsid w:val="1CBE50CC"/>
    <w:rsid w:val="223623C6"/>
    <w:rsid w:val="232B1DBC"/>
    <w:rsid w:val="279878B1"/>
    <w:rsid w:val="290D4C96"/>
    <w:rsid w:val="2AE757B5"/>
    <w:rsid w:val="2AF96100"/>
    <w:rsid w:val="2E6A4914"/>
    <w:rsid w:val="3054448D"/>
    <w:rsid w:val="32854E39"/>
    <w:rsid w:val="35AB17FD"/>
    <w:rsid w:val="36CA7AE5"/>
    <w:rsid w:val="36F75F4F"/>
    <w:rsid w:val="375A5FA8"/>
    <w:rsid w:val="3F765BF3"/>
    <w:rsid w:val="4394202B"/>
    <w:rsid w:val="44A00814"/>
    <w:rsid w:val="47821420"/>
    <w:rsid w:val="4C4E06C8"/>
    <w:rsid w:val="4CBD5E95"/>
    <w:rsid w:val="4D6F5192"/>
    <w:rsid w:val="52F8383D"/>
    <w:rsid w:val="540F6B16"/>
    <w:rsid w:val="6026480D"/>
    <w:rsid w:val="62781D29"/>
    <w:rsid w:val="63205997"/>
    <w:rsid w:val="667E5591"/>
    <w:rsid w:val="68BF72F4"/>
    <w:rsid w:val="6D606CFE"/>
    <w:rsid w:val="70D647A3"/>
    <w:rsid w:val="71964799"/>
    <w:rsid w:val="736F2336"/>
    <w:rsid w:val="7E806A4E"/>
    <w:rsid w:val="7F0B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D83B8"/>
  <w15:docId w15:val="{2AAEE4ED-2E75-4095-8AB7-29614C47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pPr>
      <w:ind w:leftChars="200" w:left="420"/>
    </w:p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style>
  <w:style w:type="paragraph" w:styleId="a7">
    <w:name w:val="Normal Indent"/>
    <w:basedOn w:val="a"/>
    <w:qFormat/>
    <w:rsid w:val="005A33CA"/>
    <w:pPr>
      <w:spacing w:beforeLines="20" w:before="62" w:afterLines="20" w:after="62" w:line="288" w:lineRule="auto"/>
      <w:ind w:firstLineChars="200" w:firstLine="420"/>
    </w:pPr>
    <w:rPr>
      <w:rFonts w:ascii="Times New Roman" w:eastAsia="宋体" w:hAnsi="Times New Roman" w:cs="Times New Roman"/>
      <w:kern w:val="0"/>
      <w:szCs w:val="21"/>
    </w:rPr>
  </w:style>
  <w:style w:type="paragraph" w:styleId="a8">
    <w:name w:val="List Paragraph"/>
    <w:basedOn w:val="a"/>
    <w:uiPriority w:val="99"/>
    <w:rsid w:val="00067C98"/>
    <w:pPr>
      <w:ind w:firstLineChars="200" w:firstLine="420"/>
    </w:pPr>
  </w:style>
  <w:style w:type="character" w:styleId="a9">
    <w:name w:val="Hyperlink"/>
    <w:basedOn w:val="a0"/>
    <w:uiPriority w:val="99"/>
    <w:unhideWhenUsed/>
    <w:rsid w:val="002770D7"/>
    <w:rPr>
      <w:color w:val="0563C1" w:themeColor="hyperlink"/>
      <w:u w:val="single"/>
    </w:rPr>
  </w:style>
  <w:style w:type="character" w:styleId="aa">
    <w:name w:val="annotation reference"/>
    <w:basedOn w:val="a0"/>
    <w:rsid w:val="001A3419"/>
    <w:rPr>
      <w:sz w:val="21"/>
      <w:szCs w:val="21"/>
    </w:rPr>
  </w:style>
  <w:style w:type="paragraph" w:styleId="ab">
    <w:name w:val="annotation text"/>
    <w:basedOn w:val="a"/>
    <w:link w:val="ac"/>
    <w:rsid w:val="001A3419"/>
    <w:pPr>
      <w:jc w:val="left"/>
    </w:pPr>
  </w:style>
  <w:style w:type="character" w:customStyle="1" w:styleId="ac">
    <w:name w:val="批注文字 字符"/>
    <w:basedOn w:val="a0"/>
    <w:link w:val="ab"/>
    <w:rsid w:val="001A3419"/>
    <w:rPr>
      <w:rFonts w:asciiTheme="minorHAnsi" w:eastAsiaTheme="minorEastAsia" w:hAnsiTheme="minorHAnsi" w:cstheme="minorBidi"/>
      <w:kern w:val="2"/>
      <w:sz w:val="21"/>
      <w:szCs w:val="24"/>
    </w:rPr>
  </w:style>
  <w:style w:type="paragraph" w:styleId="ad">
    <w:name w:val="annotation subject"/>
    <w:basedOn w:val="ab"/>
    <w:next w:val="ab"/>
    <w:link w:val="ae"/>
    <w:rsid w:val="001A3419"/>
    <w:rPr>
      <w:b/>
      <w:bCs/>
    </w:rPr>
  </w:style>
  <w:style w:type="character" w:customStyle="1" w:styleId="ae">
    <w:name w:val="批注主题 字符"/>
    <w:basedOn w:val="ac"/>
    <w:link w:val="ad"/>
    <w:rsid w:val="001A3419"/>
    <w:rPr>
      <w:rFonts w:asciiTheme="minorHAnsi" w:eastAsiaTheme="minorEastAsia" w:hAnsiTheme="minorHAnsi" w:cstheme="minorBidi"/>
      <w:b/>
      <w:bCs/>
      <w:kern w:val="2"/>
      <w:sz w:val="21"/>
      <w:szCs w:val="24"/>
    </w:rPr>
  </w:style>
  <w:style w:type="paragraph" w:styleId="af">
    <w:name w:val="Balloon Text"/>
    <w:basedOn w:val="a"/>
    <w:link w:val="af0"/>
    <w:rsid w:val="001A3419"/>
    <w:rPr>
      <w:sz w:val="18"/>
      <w:szCs w:val="18"/>
    </w:rPr>
  </w:style>
  <w:style w:type="character" w:customStyle="1" w:styleId="af0">
    <w:name w:val="批注框文本 字符"/>
    <w:basedOn w:val="a0"/>
    <w:link w:val="af"/>
    <w:rsid w:val="001A34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2020-07-13T03:06:00Z</cp:lastPrinted>
  <dcterms:created xsi:type="dcterms:W3CDTF">2020-07-27T06:28:00Z</dcterms:created>
  <dcterms:modified xsi:type="dcterms:W3CDTF">2020-07-27T08:35:00Z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