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22" w:rsidRDefault="00B21D22" w:rsidP="00B21D22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：</w:t>
      </w:r>
    </w:p>
    <w:p w:rsidR="00B21D22" w:rsidRDefault="00B21D22" w:rsidP="00B21D22">
      <w:pPr>
        <w:ind w:left="640" w:hangingChars="200" w:hanging="64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大</w:t>
      </w:r>
      <w:r w:rsidRPr="00EB021C">
        <w:rPr>
          <w:rFonts w:ascii="黑体" w:eastAsia="黑体" w:hAnsi="黑体" w:hint="eastAsia"/>
          <w:sz w:val="32"/>
          <w:szCs w:val="32"/>
        </w:rPr>
        <w:t>乐透七夕营销活动策划及执行项目相关要求</w:t>
      </w:r>
      <w:bookmarkEnd w:id="0"/>
    </w:p>
    <w:p w:rsidR="00B21D22" w:rsidRDefault="00B21D22" w:rsidP="00B21D22">
      <w:pPr>
        <w:ind w:leftChars="200" w:left="42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相关方案应具有新颖性与可操作性，具体方案必须满足</w:t>
      </w:r>
    </w:p>
    <w:p w:rsidR="00B21D22" w:rsidRPr="00EB021C" w:rsidRDefault="00B21D22" w:rsidP="00B21D22">
      <w:pPr>
        <w:ind w:left="640" w:hangingChars="200" w:hanging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以下条件： </w:t>
      </w:r>
    </w:p>
    <w:p w:rsidR="00B21D22" w:rsidRPr="00EB021C" w:rsidRDefault="00B21D22" w:rsidP="00B21D22">
      <w:pPr>
        <w:pStyle w:val="a3"/>
        <w:numPr>
          <w:ilvl w:val="0"/>
          <w:numId w:val="1"/>
        </w:numPr>
        <w:ind w:firstLineChars="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必须在2020年8月23日以前完成专场主题活动，</w:t>
      </w:r>
    </w:p>
    <w:p w:rsidR="00B21D22" w:rsidRPr="00EB021C" w:rsidRDefault="00B21D22" w:rsidP="00B21D22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主题活动区域选择在主城9区，且场地人流量、风格符合七夕活动调性，方案中应明确选定开展活动的场地名称、地点）。</w:t>
      </w:r>
    </w:p>
    <w:p w:rsidR="00B21D22" w:rsidRPr="00EB021C" w:rsidRDefault="00B21D22" w:rsidP="00B21D22">
      <w:pPr>
        <w:pStyle w:val="a3"/>
        <w:numPr>
          <w:ilvl w:val="0"/>
          <w:numId w:val="1"/>
        </w:numPr>
        <w:ind w:firstLineChars="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本场活动必须要</w:t>
      </w:r>
      <w:proofErr w:type="gramStart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有线上</w:t>
      </w:r>
      <w:proofErr w:type="gramEnd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表白语音包H5游戏、重庆</w:t>
      </w:r>
    </w:p>
    <w:p w:rsidR="00B21D22" w:rsidRPr="00EB021C" w:rsidRDefault="00B21D22" w:rsidP="00B21D22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电视台40分钟专题栏目拍摄及播出，线下沉浸式真人体验游戏及游园活动，活动现场设置宣传物料包括主题宣传桁架、道旗、服务站、游园场景、真人秀场景、</w:t>
      </w:r>
      <w:proofErr w:type="gramStart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导视牌等</w:t>
      </w:r>
      <w:proofErr w:type="gramEnd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，同时要有现场主持人贯穿整个活动环节。 </w:t>
      </w:r>
    </w:p>
    <w:p w:rsidR="00B21D22" w:rsidRPr="00EB021C" w:rsidRDefault="00B21D22" w:rsidP="00B21D22">
      <w:pPr>
        <w:pStyle w:val="a3"/>
        <w:numPr>
          <w:ilvl w:val="0"/>
          <w:numId w:val="1"/>
        </w:numPr>
        <w:ind w:firstLineChars="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线上活动时间为8月17日—8月21日，线下活动</w:t>
      </w:r>
    </w:p>
    <w:p w:rsidR="00B21D22" w:rsidRPr="00EB021C" w:rsidRDefault="00B21D22" w:rsidP="00B21D22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暂定8月22-23日，活动直接参与人数不低于2000人、宣传覆盖人群不低于1000000人。 </w:t>
      </w:r>
    </w:p>
    <w:p w:rsidR="00B21D22" w:rsidRPr="00EB021C" w:rsidRDefault="00B21D22" w:rsidP="00B21D22">
      <w:pPr>
        <w:pStyle w:val="a3"/>
        <w:numPr>
          <w:ilvl w:val="0"/>
          <w:numId w:val="1"/>
        </w:numPr>
        <w:ind w:firstLineChars="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保证线上游戏参与者获得每盒11支精品鲜花200</w:t>
      </w:r>
    </w:p>
    <w:p w:rsidR="00B21D22" w:rsidRPr="00EB021C" w:rsidRDefault="00B21D22" w:rsidP="00B21D22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盒，水世界游乐场门票200张，现场游戏获胜者获得小米扫地机器人2个、富士拍立得8个、蓝牙音箱20个，所有</w:t>
      </w: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参与人员都能获得一份大乐</w:t>
      </w:r>
      <w:proofErr w:type="gramStart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透宣传</w:t>
      </w:r>
      <w:proofErr w:type="gramEnd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奖品。 </w:t>
      </w:r>
    </w:p>
    <w:p w:rsidR="00B21D22" w:rsidRDefault="00B21D22" w:rsidP="00B21D22">
      <w:pPr>
        <w:pStyle w:val="a3"/>
        <w:numPr>
          <w:ilvl w:val="0"/>
          <w:numId w:val="1"/>
        </w:numPr>
        <w:ind w:firstLineChars="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本次地</w:t>
      </w:r>
      <w:proofErr w:type="gramStart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推活动</w:t>
      </w:r>
      <w:proofErr w:type="gramEnd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要紧扣“乐透七夕 遇见就有可能”</w:t>
      </w:r>
    </w:p>
    <w:p w:rsidR="00B21D22" w:rsidRPr="00EB021C" w:rsidRDefault="00B21D22" w:rsidP="00B21D22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主题，突出大乐透机会（梦想）内核，宣传体育</w:t>
      </w:r>
      <w:proofErr w:type="gramStart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彩票公益</w:t>
      </w:r>
      <w:proofErr w:type="gramEnd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属性。活动现场开展不低于七项互动活动，通过现场各类物品的布展、宣传，以及设计趣味性较强的活动，吸引广大市民积极参与。 </w:t>
      </w:r>
    </w:p>
    <w:p w:rsidR="00B21D22" w:rsidRPr="00EB021C" w:rsidRDefault="00B21D22" w:rsidP="00B21D22">
      <w:pPr>
        <w:pStyle w:val="a3"/>
        <w:numPr>
          <w:ilvl w:val="0"/>
          <w:numId w:val="1"/>
        </w:numPr>
        <w:ind w:firstLineChars="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本场活动宣传必须包含舞台背景喷绘、音响、主题</w:t>
      </w:r>
    </w:p>
    <w:p w:rsidR="00B21D22" w:rsidRPr="00EB021C" w:rsidRDefault="00B21D22" w:rsidP="00B21D22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宣传桁架5*3m、</w:t>
      </w:r>
      <w:proofErr w:type="gramStart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道旗40套</w:t>
      </w:r>
      <w:proofErr w:type="gramEnd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、组委会服务站两处、活动宣传DM600张、游园场景布置7处、真人秀场景布置10处，导视展架不少于7个（0.8米*1.8米）</w:t>
      </w:r>
    </w:p>
    <w:p w:rsidR="00B21D22" w:rsidRPr="00EB021C" w:rsidRDefault="00B21D22" w:rsidP="00B21D22">
      <w:pPr>
        <w:ind w:leftChars="200" w:left="420" w:firstLineChars="100" w:firstLine="32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七、本次活动需制作3-4个15秒活动、产品宣传微视频</w:t>
      </w:r>
    </w:p>
    <w:p w:rsidR="00B21D22" w:rsidRPr="001D4D99" w:rsidRDefault="00B21D22" w:rsidP="00B21D22">
      <w:pPr>
        <w:ind w:firstLineChars="250" w:firstLine="80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八、本场活动的宣传包括但不限于以下主流媒体，如重庆电视台专栏节目、本地</w:t>
      </w:r>
      <w:proofErr w:type="gramStart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知名微博宣传</w:t>
      </w:r>
      <w:proofErr w:type="gramEnd"/>
      <w:r w:rsidRPr="00EB021C">
        <w:rPr>
          <w:rFonts w:ascii="方正仿宋_GBK" w:eastAsia="方正仿宋_GBK" w:hAnsi="方正仿宋_GBK" w:cs="方正仿宋_GBK" w:hint="eastAsia"/>
          <w:bCs/>
          <w:sz w:val="32"/>
          <w:szCs w:val="32"/>
        </w:rPr>
        <w:t>（3个粉丝100万+）等。</w:t>
      </w:r>
      <w:r w:rsidRPr="001D4D99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p w:rsidR="00B21D22" w:rsidRPr="00B21D22" w:rsidRDefault="00B21D22"/>
    <w:sectPr w:rsidR="00B21D22" w:rsidRPr="00B21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文泉驿等宽微米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A589C"/>
    <w:multiLevelType w:val="hybridMultilevel"/>
    <w:tmpl w:val="58B8F096"/>
    <w:lvl w:ilvl="0" w:tplc="AD146C04">
      <w:start w:val="1"/>
      <w:numFmt w:val="japaneseCounting"/>
      <w:lvlText w:val="%1、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22"/>
    <w:rsid w:val="00B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6644"/>
  <w15:chartTrackingRefBased/>
  <w15:docId w15:val="{ED8990F5-F940-4800-8435-D9EA286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2020-08-06T09:21:00Z</dcterms:created>
  <dcterms:modified xsi:type="dcterms:W3CDTF">2020-08-06T09:21:00Z</dcterms:modified>
</cp:coreProperties>
</file>