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560" w:tblpY="2178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228"/>
        <w:gridCol w:w="8270"/>
      </w:tblGrid>
      <w:tr w:rsidR="008A376C">
        <w:trPr>
          <w:trHeight w:val="662"/>
        </w:trPr>
        <w:tc>
          <w:tcPr>
            <w:tcW w:w="1228" w:type="dxa"/>
          </w:tcPr>
          <w:p w:rsidR="008A376C" w:rsidRDefault="008A376C">
            <w:pPr>
              <w:rPr>
                <w:sz w:val="24"/>
              </w:rPr>
            </w:pPr>
          </w:p>
        </w:tc>
        <w:tc>
          <w:tcPr>
            <w:tcW w:w="8270" w:type="dxa"/>
          </w:tcPr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114300" distR="114300">
                  <wp:extent cx="5109845" cy="3315335"/>
                  <wp:effectExtent l="0" t="0" r="0" b="0"/>
                  <wp:docPr id="1" name="图片 1" descr="af09dbb4552455ef1624930e14695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f09dbb4552455ef1624930e146950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12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845" cy="3315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76C">
        <w:trPr>
          <w:trHeight w:val="592"/>
        </w:trPr>
        <w:tc>
          <w:tcPr>
            <w:tcW w:w="1228" w:type="dxa"/>
          </w:tcPr>
          <w:p w:rsidR="008A376C" w:rsidRDefault="0011279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岗亭支撑柱</w:t>
            </w:r>
          </w:p>
        </w:tc>
        <w:tc>
          <w:tcPr>
            <w:tcW w:w="8270" w:type="dxa"/>
          </w:tcPr>
          <w:p w:rsidR="008A376C" w:rsidRDefault="00112796">
            <w:pPr>
              <w:tabs>
                <w:tab w:val="left" w:pos="312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立柱采用1.5镀锌板折板成型；外喷氟碳漆；美观、防腐、防潮、耐用。</w:t>
            </w:r>
          </w:p>
        </w:tc>
      </w:tr>
      <w:tr w:rsidR="008A376C">
        <w:trPr>
          <w:trHeight w:val="708"/>
        </w:trPr>
        <w:tc>
          <w:tcPr>
            <w:tcW w:w="1228" w:type="dxa"/>
          </w:tcPr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主体结构</w:t>
            </w:r>
          </w:p>
        </w:tc>
        <w:tc>
          <w:tcPr>
            <w:tcW w:w="8270" w:type="dxa"/>
          </w:tcPr>
          <w:p w:rsidR="008A376C" w:rsidRDefault="001127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内层面板为5公分优质阻燃夹心板（保温隔热），然后扣上专业内墙版作为装饰；外层面板为标1.2优质镀锌拼焊成型，然后喷氟碳漆装饰；其余墙面为8mm钢化玻璃。</w:t>
            </w:r>
          </w:p>
        </w:tc>
      </w:tr>
      <w:tr w:rsidR="008A376C">
        <w:trPr>
          <w:trHeight w:val="693"/>
        </w:trPr>
        <w:tc>
          <w:tcPr>
            <w:tcW w:w="1228" w:type="dxa"/>
            <w:vAlign w:val="center"/>
          </w:tcPr>
          <w:p w:rsidR="008A376C" w:rsidRDefault="0011279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岗亭顶部</w:t>
            </w:r>
          </w:p>
        </w:tc>
        <w:tc>
          <w:tcPr>
            <w:tcW w:w="8270" w:type="dxa"/>
            <w:vAlign w:val="center"/>
          </w:tcPr>
          <w:p w:rsidR="008A376C" w:rsidRDefault="00112796">
            <w:r>
              <w:rPr>
                <w:rFonts w:ascii="宋体" w:hAnsi="宋体" w:cs="宋体" w:hint="eastAsia"/>
                <w:sz w:val="24"/>
              </w:rPr>
              <w:t>室内吊顶采用豪华铝扣板装饰吊顶，中间为钢龙骨架上铺隔热板；外层封顶为优质镀锌板装饰，焊接缝采用中性胶密封，彻底杜绝漏雨和渗水。</w:t>
            </w:r>
          </w:p>
        </w:tc>
      </w:tr>
      <w:tr w:rsidR="008A376C">
        <w:trPr>
          <w:trHeight w:val="239"/>
        </w:trPr>
        <w:tc>
          <w:tcPr>
            <w:tcW w:w="1228" w:type="dxa"/>
            <w:vAlign w:val="center"/>
          </w:tcPr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岗亭底部</w:t>
            </w:r>
          </w:p>
        </w:tc>
        <w:tc>
          <w:tcPr>
            <w:tcW w:w="8270" w:type="dxa"/>
            <w:vAlign w:val="center"/>
          </w:tcPr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采用</w:t>
            </w:r>
            <w:r>
              <w:rPr>
                <w:rFonts w:hint="eastAsia"/>
                <w:sz w:val="24"/>
              </w:rPr>
              <w:t>40*40+40*20</w:t>
            </w:r>
            <w:r>
              <w:rPr>
                <w:rFonts w:hint="eastAsia"/>
                <w:sz w:val="24"/>
              </w:rPr>
              <w:t>钢龙骨架支撑，上铺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厘防水木板，</w:t>
            </w:r>
          </w:p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地板为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木地板。</w:t>
            </w:r>
          </w:p>
        </w:tc>
      </w:tr>
      <w:tr w:rsidR="008A376C">
        <w:trPr>
          <w:trHeight w:val="427"/>
        </w:trPr>
        <w:tc>
          <w:tcPr>
            <w:tcW w:w="1228" w:type="dxa"/>
            <w:vAlign w:val="center"/>
          </w:tcPr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8270" w:type="dxa"/>
            <w:vAlign w:val="center"/>
          </w:tcPr>
          <w:p w:rsidR="008A376C" w:rsidRDefault="001127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100mm钢化玻璃们。</w:t>
            </w:r>
          </w:p>
        </w:tc>
      </w:tr>
      <w:tr w:rsidR="008A376C">
        <w:trPr>
          <w:trHeight w:val="429"/>
        </w:trPr>
        <w:tc>
          <w:tcPr>
            <w:tcW w:w="1228" w:type="dxa"/>
            <w:vAlign w:val="center"/>
          </w:tcPr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玻璃</w:t>
            </w:r>
          </w:p>
        </w:tc>
        <w:tc>
          <w:tcPr>
            <w:tcW w:w="8270" w:type="dxa"/>
            <w:vAlign w:val="center"/>
          </w:tcPr>
          <w:p w:rsidR="008A376C" w:rsidRDefault="001127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8mm玻璃。</w:t>
            </w:r>
          </w:p>
        </w:tc>
      </w:tr>
      <w:tr w:rsidR="008A376C">
        <w:trPr>
          <w:trHeight w:val="337"/>
        </w:trPr>
        <w:tc>
          <w:tcPr>
            <w:tcW w:w="1228" w:type="dxa"/>
            <w:vAlign w:val="center"/>
          </w:tcPr>
          <w:p w:rsidR="008A376C" w:rsidRDefault="00112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辅料</w:t>
            </w:r>
          </w:p>
        </w:tc>
        <w:tc>
          <w:tcPr>
            <w:tcW w:w="8270" w:type="dxa"/>
            <w:vAlign w:val="center"/>
          </w:tcPr>
          <w:p w:rsidR="008A376C" w:rsidRDefault="0011279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螺丝，玻璃胶，氩气，氩焊丝，抛光材料等。</w:t>
            </w:r>
          </w:p>
        </w:tc>
      </w:tr>
      <w:tr w:rsidR="008A376C">
        <w:trPr>
          <w:trHeight w:val="465"/>
        </w:trPr>
        <w:tc>
          <w:tcPr>
            <w:tcW w:w="1228" w:type="dxa"/>
            <w:vAlign w:val="center"/>
          </w:tcPr>
          <w:p w:rsidR="008A376C" w:rsidRDefault="0011279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岗亭内配</w:t>
            </w:r>
          </w:p>
        </w:tc>
        <w:tc>
          <w:tcPr>
            <w:tcW w:w="8270" w:type="dxa"/>
            <w:vAlign w:val="center"/>
          </w:tcPr>
          <w:p w:rsidR="008A376C" w:rsidRDefault="0011279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照明、电源插座、开关、暗敷电线、配电箱、室内空调架。</w:t>
            </w:r>
          </w:p>
        </w:tc>
      </w:tr>
      <w:tr w:rsidR="008A376C">
        <w:tc>
          <w:tcPr>
            <w:tcW w:w="1228" w:type="dxa"/>
          </w:tcPr>
          <w:p w:rsidR="008A376C" w:rsidRDefault="001127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售后服务</w:t>
            </w:r>
          </w:p>
        </w:tc>
        <w:tc>
          <w:tcPr>
            <w:tcW w:w="8270" w:type="dxa"/>
          </w:tcPr>
          <w:p w:rsidR="008A376C" w:rsidRDefault="0011279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本产品免费保修壹年（人为及自然灾害，包含雷击、洪水、等除外）并提供终身维修维护。</w:t>
            </w:r>
          </w:p>
        </w:tc>
      </w:tr>
      <w:tr w:rsidR="008A376C">
        <w:tc>
          <w:tcPr>
            <w:tcW w:w="1228" w:type="dxa"/>
          </w:tcPr>
          <w:p w:rsidR="008A376C" w:rsidRDefault="001127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</w:t>
            </w:r>
          </w:p>
        </w:tc>
        <w:tc>
          <w:tcPr>
            <w:tcW w:w="8270" w:type="dxa"/>
          </w:tcPr>
          <w:p w:rsidR="008A376C" w:rsidRDefault="00112796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底盘4*3米；顶4.5*3.5米，高度3米</w:t>
            </w:r>
          </w:p>
        </w:tc>
      </w:tr>
      <w:tr w:rsidR="003D10CF">
        <w:tc>
          <w:tcPr>
            <w:tcW w:w="1228" w:type="dxa"/>
          </w:tcPr>
          <w:p w:rsidR="003D10CF" w:rsidRDefault="003D10CF">
            <w:pPr>
              <w:rPr>
                <w:rFonts w:ascii="宋体" w:hAnsi="宋体"/>
                <w:sz w:val="24"/>
              </w:rPr>
            </w:pPr>
          </w:p>
          <w:p w:rsidR="003D10CF" w:rsidRDefault="003D10CF">
            <w:pPr>
              <w:rPr>
                <w:rFonts w:ascii="宋体" w:hAnsi="宋体"/>
                <w:sz w:val="24"/>
              </w:rPr>
            </w:pPr>
          </w:p>
        </w:tc>
        <w:tc>
          <w:tcPr>
            <w:tcW w:w="8270" w:type="dxa"/>
          </w:tcPr>
          <w:p w:rsidR="003D10CF" w:rsidRDefault="003D10C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8A376C" w:rsidRDefault="003D10CF" w:rsidP="003D10CF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D10CF" w:rsidRDefault="003D10CF">
      <w:pPr>
        <w:jc w:val="center"/>
      </w:pPr>
      <w:r w:rsidRPr="003D10CF">
        <w:rPr>
          <w:rFonts w:hint="eastAsia"/>
        </w:rPr>
        <w:t>户外销售亭建设改造项目</w:t>
      </w:r>
      <w:r>
        <w:rPr>
          <w:rFonts w:hint="eastAsia"/>
        </w:rPr>
        <w:t>相关要求</w:t>
      </w:r>
    </w:p>
    <w:p w:rsidR="003D10CF" w:rsidRDefault="003D10CF">
      <w:pPr>
        <w:jc w:val="center"/>
      </w:pPr>
    </w:p>
    <w:p w:rsidR="003D10CF" w:rsidRDefault="003D10CF">
      <w:pPr>
        <w:jc w:val="center"/>
      </w:pPr>
    </w:p>
    <w:p w:rsidR="003D10CF" w:rsidRDefault="003D10CF">
      <w:pPr>
        <w:jc w:val="center"/>
      </w:pPr>
    </w:p>
    <w:p w:rsidR="003D10CF" w:rsidRDefault="003D10CF">
      <w:pPr>
        <w:jc w:val="center"/>
      </w:pPr>
    </w:p>
    <w:p w:rsidR="003D10CF" w:rsidRDefault="003D10CF">
      <w:pPr>
        <w:jc w:val="center"/>
      </w:pPr>
    </w:p>
    <w:p w:rsidR="003D10CF" w:rsidRDefault="003D10CF">
      <w:pPr>
        <w:jc w:val="center"/>
      </w:pP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2200"/>
        <w:gridCol w:w="2160"/>
        <w:gridCol w:w="3578"/>
      </w:tblGrid>
      <w:tr w:rsidR="003D10CF" w:rsidRPr="003D10CF" w:rsidTr="003D10CF">
        <w:trPr>
          <w:trHeight w:val="6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包装项目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制作规格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包装材质及工艺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kern w:val="0"/>
                <w:sz w:val="22"/>
                <w:szCs w:val="22"/>
              </w:rPr>
              <w:t>门头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4.5*0.7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卡布灯箱+UV软膜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kern w:val="0"/>
                <w:sz w:val="22"/>
                <w:szCs w:val="22"/>
              </w:rPr>
              <w:t>门头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3.5*0.7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卡布灯箱+UV软膜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kern w:val="0"/>
                <w:sz w:val="22"/>
                <w:szCs w:val="22"/>
              </w:rPr>
              <w:t>门头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3.5*0.7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卡布灯箱+UV软膜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3.93*0.41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1.5*1.5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底板5mmPVC+覆膜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1.75*1.5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底板5mmPVC+覆膜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即开盒子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亚克力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公益水晶字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2.5*0.28*8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亚克力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即开玻璃柜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80cm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80cm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10CF" w:rsidRPr="003D10CF" w:rsidTr="003D10CF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填单台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CF" w:rsidRPr="003D10CF" w:rsidRDefault="003D10CF" w:rsidP="003D1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10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D10CF" w:rsidRDefault="003D10CF">
      <w:pPr>
        <w:jc w:val="center"/>
      </w:pPr>
    </w:p>
    <w:p w:rsidR="00591285" w:rsidRDefault="00591285" w:rsidP="00591285">
      <w:pPr>
        <w:jc w:val="left"/>
        <w:rPr>
          <w:rFonts w:hint="eastAsia"/>
        </w:rPr>
      </w:pPr>
      <w:r>
        <w:rPr>
          <w:rFonts w:hint="eastAsia"/>
        </w:rPr>
        <w:t>注：销售亭修建需涉及到地下线缆开挖、预埋等，需要中标供应商自行与当地市政报批报审并承担相关费用。</w:t>
      </w:r>
      <w:bookmarkStart w:id="0" w:name="_GoBack"/>
      <w:bookmarkEnd w:id="0"/>
    </w:p>
    <w:sectPr w:rsidR="00591285" w:rsidSect="00126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C5" w:rsidRDefault="002215C5" w:rsidP="007F0C54">
      <w:r>
        <w:separator/>
      </w:r>
    </w:p>
  </w:endnote>
  <w:endnote w:type="continuationSeparator" w:id="0">
    <w:p w:rsidR="002215C5" w:rsidRDefault="002215C5" w:rsidP="007F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C5" w:rsidRDefault="002215C5" w:rsidP="007F0C54">
      <w:r>
        <w:separator/>
      </w:r>
    </w:p>
  </w:footnote>
  <w:footnote w:type="continuationSeparator" w:id="0">
    <w:p w:rsidR="002215C5" w:rsidRDefault="002215C5" w:rsidP="007F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06D130C"/>
    <w:rsid w:val="000C23C0"/>
    <w:rsid w:val="00112796"/>
    <w:rsid w:val="00126BC2"/>
    <w:rsid w:val="002215C5"/>
    <w:rsid w:val="00267DEB"/>
    <w:rsid w:val="003D10CF"/>
    <w:rsid w:val="00591285"/>
    <w:rsid w:val="007D3624"/>
    <w:rsid w:val="007E11D6"/>
    <w:rsid w:val="007F0C54"/>
    <w:rsid w:val="00890D4E"/>
    <w:rsid w:val="008A376C"/>
    <w:rsid w:val="00A53E4D"/>
    <w:rsid w:val="00A71D2E"/>
    <w:rsid w:val="00BC0424"/>
    <w:rsid w:val="00D5652F"/>
    <w:rsid w:val="00F95BBC"/>
    <w:rsid w:val="017514F8"/>
    <w:rsid w:val="01EB4D70"/>
    <w:rsid w:val="20104B3D"/>
    <w:rsid w:val="33C6060D"/>
    <w:rsid w:val="427D5E63"/>
    <w:rsid w:val="4B807FD0"/>
    <w:rsid w:val="5E4822A4"/>
    <w:rsid w:val="706D130C"/>
    <w:rsid w:val="74EE37E5"/>
    <w:rsid w:val="7C6A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F5469"/>
  <w15:docId w15:val="{4A2089ED-1A77-4E47-9711-336AEB7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B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2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0C54"/>
    <w:rPr>
      <w:sz w:val="18"/>
      <w:szCs w:val="18"/>
    </w:rPr>
  </w:style>
  <w:style w:type="character" w:customStyle="1" w:styleId="a5">
    <w:name w:val="批注框文本 字符"/>
    <w:basedOn w:val="a0"/>
    <w:link w:val="a4"/>
    <w:rsid w:val="007F0C54"/>
    <w:rPr>
      <w:kern w:val="2"/>
      <w:sz w:val="18"/>
      <w:szCs w:val="18"/>
    </w:rPr>
  </w:style>
  <w:style w:type="paragraph" w:styleId="a6">
    <w:name w:val="header"/>
    <w:basedOn w:val="a"/>
    <w:link w:val="a7"/>
    <w:rsid w:val="007F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F0C54"/>
    <w:rPr>
      <w:kern w:val="2"/>
      <w:sz w:val="18"/>
      <w:szCs w:val="18"/>
    </w:rPr>
  </w:style>
  <w:style w:type="paragraph" w:styleId="a8">
    <w:name w:val="footer"/>
    <w:basedOn w:val="a"/>
    <w:link w:val="a9"/>
    <w:rsid w:val="007F0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F0C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Company>Organization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2021-01-05T01:11:00Z</cp:lastPrinted>
  <dcterms:created xsi:type="dcterms:W3CDTF">2020-12-30T01:09:00Z</dcterms:created>
  <dcterms:modified xsi:type="dcterms:W3CDTF">2021-01-14T01:51:00Z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