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4275" w14:textId="77777777" w:rsidR="0052338F" w:rsidRDefault="0052338F" w:rsidP="0052338F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附件1</w:t>
      </w:r>
    </w:p>
    <w:p w14:paraId="0FD176B9" w14:textId="77777777" w:rsidR="0052338F" w:rsidRDefault="0052338F" w:rsidP="0052338F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体育彩票健康驿站设计要求</w:t>
      </w:r>
    </w:p>
    <w:p w14:paraId="71C44031" w14:textId="77777777" w:rsidR="0052338F" w:rsidRDefault="0052338F" w:rsidP="0052338F">
      <w:pPr>
        <w:spacing w:line="560" w:lineRule="exact"/>
        <w:ind w:firstLineChars="200" w:firstLine="640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一、体育彩票健康驿站释义</w:t>
      </w:r>
    </w:p>
    <w:p w14:paraId="10DF7F5B" w14:textId="77777777" w:rsidR="0052338F" w:rsidRDefault="0052338F" w:rsidP="0052338F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体育彩票健康驿站（以下简称“健康驿站”）是指体育民生服务与体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彩销售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相结合的一种新形势，</w:t>
      </w:r>
      <w:r>
        <w:rPr>
          <w:rFonts w:ascii="方正仿宋_GBK" w:eastAsia="方正仿宋_GBK" w:hAnsi="华文中宋" w:hint="eastAsia"/>
          <w:spacing w:val="-14"/>
          <w:sz w:val="32"/>
          <w:szCs w:val="32"/>
        </w:rPr>
        <w:t>在步行街、商业广场、交通</w:t>
      </w:r>
      <w:r>
        <w:rPr>
          <w:rFonts w:ascii="方正仿宋_GBK" w:eastAsia="方正仿宋_GBK" w:hAnsi="华文中宋"/>
          <w:spacing w:val="-14"/>
          <w:sz w:val="32"/>
          <w:szCs w:val="32"/>
        </w:rPr>
        <w:t>枢纽、机场和高铁站等</w:t>
      </w:r>
      <w:r>
        <w:rPr>
          <w:rFonts w:ascii="方正仿宋_GBK" w:eastAsia="方正仿宋_GBK" w:hAnsi="华文中宋" w:hint="eastAsia"/>
          <w:spacing w:val="-14"/>
          <w:sz w:val="32"/>
          <w:szCs w:val="32"/>
        </w:rPr>
        <w:t>繁华</w:t>
      </w:r>
      <w:r>
        <w:rPr>
          <w:rFonts w:ascii="方正仿宋_GBK" w:eastAsia="方正仿宋_GBK" w:hAnsi="华文中宋"/>
          <w:spacing w:val="-14"/>
          <w:sz w:val="32"/>
          <w:szCs w:val="32"/>
        </w:rPr>
        <w:t>地段</w:t>
      </w:r>
      <w:r>
        <w:rPr>
          <w:rFonts w:ascii="方正仿宋_GBK" w:eastAsia="方正仿宋_GBK" w:hAnsi="华文中宋" w:hint="eastAsia"/>
          <w:spacing w:val="-14"/>
          <w:sz w:val="32"/>
          <w:szCs w:val="32"/>
        </w:rPr>
        <w:t>建设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集体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彩销售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功能、便民服务、区县体育工作成果展示功能等一体的销售亭。</w:t>
      </w:r>
    </w:p>
    <w:p w14:paraId="69257ABB" w14:textId="77777777" w:rsidR="0052338F" w:rsidRDefault="0052338F" w:rsidP="0052338F">
      <w:pPr>
        <w:spacing w:line="560" w:lineRule="exact"/>
        <w:ind w:firstLineChars="200" w:firstLine="640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二、建设标准</w:t>
      </w:r>
    </w:p>
    <w:p w14:paraId="5DE24C5F" w14:textId="77777777" w:rsidR="0052338F" w:rsidRDefault="0052338F" w:rsidP="0052338F">
      <w:pPr>
        <w:spacing w:line="56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（一）</w:t>
      </w:r>
      <w:r>
        <w:rPr>
          <w:rFonts w:eastAsia="方正仿宋_GBK" w:hint="eastAsia"/>
          <w:sz w:val="32"/>
          <w:szCs w:val="32"/>
        </w:rPr>
        <w:t>健康驿站建设面积原则上不低于</w:t>
      </w:r>
      <w:r>
        <w:rPr>
          <w:rFonts w:eastAsia="方正仿宋_GBK" w:hint="eastAsia"/>
          <w:sz w:val="32"/>
          <w:szCs w:val="32"/>
        </w:rPr>
        <w:t>12</w:t>
      </w:r>
      <w:r>
        <w:rPr>
          <w:rFonts w:eastAsia="方正仿宋_GBK" w:hint="eastAsia"/>
          <w:sz w:val="32"/>
          <w:szCs w:val="32"/>
        </w:rPr>
        <w:t>平方米，具体以实际测量结果为准。此次设计及施工按照</w:t>
      </w:r>
      <w:r>
        <w:rPr>
          <w:rFonts w:eastAsia="方正仿宋_GBK" w:hint="eastAsia"/>
          <w:sz w:val="32"/>
          <w:szCs w:val="32"/>
        </w:rPr>
        <w:t>12</w:t>
      </w:r>
      <w:r>
        <w:rPr>
          <w:rFonts w:eastAsia="方正仿宋_GBK" w:hint="eastAsia"/>
          <w:sz w:val="32"/>
          <w:szCs w:val="32"/>
        </w:rPr>
        <w:t>平方米进行。</w:t>
      </w:r>
    </w:p>
    <w:p w14:paraId="4D98BCB1" w14:textId="77777777" w:rsidR="0052338F" w:rsidRDefault="0052338F" w:rsidP="0052338F">
      <w:pPr>
        <w:spacing w:line="594" w:lineRule="exact"/>
        <w:ind w:firstLine="640"/>
        <w:rPr>
          <w:rFonts w:ascii="方正仿宋_GBK" w:eastAsia="方正仿宋_GBK" w:cs="仿宋_GB2312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（二）健康驿站外观要时尚、有创意，便于展示体育彩票良好形象。具备</w:t>
      </w:r>
      <w:r>
        <w:rPr>
          <w:rFonts w:eastAsia="方正仿宋_GBK"/>
          <w:sz w:val="32"/>
          <w:szCs w:val="32"/>
        </w:rPr>
        <w:t>通电通网</w:t>
      </w:r>
      <w:r>
        <w:rPr>
          <w:rFonts w:eastAsia="方正仿宋_GBK" w:hint="eastAsia"/>
          <w:sz w:val="32"/>
          <w:szCs w:val="32"/>
        </w:rPr>
        <w:t>条件</w:t>
      </w:r>
      <w:r>
        <w:rPr>
          <w:rFonts w:eastAsia="方正仿宋_GBK"/>
          <w:sz w:val="32"/>
          <w:szCs w:val="32"/>
        </w:rPr>
        <w:t>，</w:t>
      </w:r>
      <w:r>
        <w:rPr>
          <w:rFonts w:eastAsia="方正仿宋_GBK" w:hint="eastAsia"/>
          <w:sz w:val="32"/>
          <w:szCs w:val="32"/>
        </w:rPr>
        <w:t>店外</w:t>
      </w:r>
      <w:r>
        <w:rPr>
          <w:rFonts w:eastAsia="方正仿宋_GBK"/>
          <w:sz w:val="32"/>
          <w:szCs w:val="32"/>
        </w:rPr>
        <w:t>安装</w:t>
      </w:r>
      <w:r>
        <w:rPr>
          <w:rFonts w:eastAsia="方正仿宋_GBK" w:hint="eastAsia"/>
          <w:sz w:val="32"/>
          <w:szCs w:val="32"/>
        </w:rPr>
        <w:t>醒目</w:t>
      </w:r>
      <w:r>
        <w:rPr>
          <w:rFonts w:ascii="方正仿宋_GBK" w:eastAsia="方正仿宋_GBK" w:cs="仿宋_GB2312" w:hint="eastAsia"/>
          <w:sz w:val="32"/>
          <w:szCs w:val="32"/>
        </w:rPr>
        <w:t>发光门头，</w:t>
      </w:r>
      <w:r>
        <w:rPr>
          <w:rFonts w:ascii="方正仿宋_GBK" w:eastAsia="方正仿宋_GBK" w:cs="仿宋_GB2312"/>
          <w:sz w:val="32"/>
          <w:szCs w:val="32"/>
        </w:rPr>
        <w:t>店内须配置</w:t>
      </w:r>
      <w:r>
        <w:rPr>
          <w:rFonts w:ascii="方正仿宋_GBK" w:eastAsia="方正仿宋_GBK" w:cs="仿宋_GB2312" w:hint="eastAsia"/>
          <w:sz w:val="32"/>
          <w:szCs w:val="32"/>
        </w:rPr>
        <w:t>销售台、多媒体信息</w:t>
      </w:r>
      <w:r>
        <w:rPr>
          <w:rFonts w:ascii="方正仿宋_GBK" w:eastAsia="方正仿宋_GBK" w:cs="仿宋_GB2312"/>
          <w:sz w:val="32"/>
          <w:szCs w:val="32"/>
        </w:rPr>
        <w:t>发布电视机</w:t>
      </w:r>
      <w:r>
        <w:rPr>
          <w:rFonts w:ascii="方正仿宋_GBK" w:eastAsia="方正仿宋_GBK" w:cs="仿宋_GB2312" w:hint="eastAsia"/>
          <w:sz w:val="32"/>
          <w:szCs w:val="32"/>
        </w:rPr>
        <w:t>1台</w:t>
      </w:r>
      <w:r>
        <w:rPr>
          <w:rFonts w:ascii="方正仿宋_GBK" w:eastAsia="方正仿宋_GBK" w:cs="仿宋_GB2312"/>
          <w:sz w:val="32"/>
          <w:szCs w:val="32"/>
        </w:rPr>
        <w:t>、</w:t>
      </w:r>
      <w:r>
        <w:rPr>
          <w:rFonts w:ascii="方正仿宋_GBK" w:eastAsia="方正仿宋_GBK" w:cs="仿宋_GB2312" w:hint="eastAsia"/>
          <w:sz w:val="32"/>
          <w:szCs w:val="32"/>
        </w:rPr>
        <w:t>即</w:t>
      </w:r>
      <w:proofErr w:type="gramStart"/>
      <w:r>
        <w:rPr>
          <w:rFonts w:ascii="方正仿宋_GBK" w:eastAsia="方正仿宋_GBK" w:cs="仿宋_GB2312" w:hint="eastAsia"/>
          <w:sz w:val="32"/>
          <w:szCs w:val="32"/>
        </w:rPr>
        <w:t>开销售</w:t>
      </w:r>
      <w:proofErr w:type="gramEnd"/>
      <w:r>
        <w:rPr>
          <w:rFonts w:ascii="方正仿宋_GBK" w:eastAsia="方正仿宋_GBK" w:cs="仿宋_GB2312" w:hint="eastAsia"/>
          <w:sz w:val="32"/>
          <w:szCs w:val="32"/>
        </w:rPr>
        <w:t>柜1个、冷暖空调1台、座椅若干，</w:t>
      </w:r>
      <w:r>
        <w:rPr>
          <w:rFonts w:ascii="方正仿宋_GBK" w:eastAsia="方正仿宋_GBK" w:cs="仿宋_GB2312"/>
          <w:sz w:val="32"/>
          <w:szCs w:val="32"/>
        </w:rPr>
        <w:t>可以根据实际情况配置便民设施</w:t>
      </w:r>
      <w:r>
        <w:rPr>
          <w:rFonts w:ascii="方正仿宋_GBK" w:eastAsia="方正仿宋_GBK" w:cs="仿宋_GB2312" w:hint="eastAsia"/>
          <w:sz w:val="32"/>
          <w:szCs w:val="32"/>
        </w:rPr>
        <w:t>，以上物品须在设计图纸中体现。</w:t>
      </w:r>
    </w:p>
    <w:p w14:paraId="778BA684" w14:textId="77777777" w:rsidR="0052338F" w:rsidRDefault="0052338F" w:rsidP="0052338F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 w:hint="eastAsia"/>
          <w:kern w:val="0"/>
          <w:sz w:val="32"/>
          <w:szCs w:val="32"/>
        </w:rPr>
      </w:pPr>
    </w:p>
    <w:p w14:paraId="43801C73" w14:textId="77777777" w:rsidR="0052338F" w:rsidRDefault="0052338F" w:rsidP="0052338F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 w:hint="eastAsia"/>
          <w:kern w:val="0"/>
          <w:sz w:val="32"/>
          <w:szCs w:val="32"/>
        </w:rPr>
      </w:pPr>
    </w:p>
    <w:p w14:paraId="24D0436B" w14:textId="77777777" w:rsidR="0052338F" w:rsidRDefault="0052338F" w:rsidP="0052338F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 w:hint="eastAsia"/>
          <w:kern w:val="0"/>
          <w:sz w:val="32"/>
          <w:szCs w:val="32"/>
        </w:rPr>
      </w:pPr>
    </w:p>
    <w:p w14:paraId="64B718F7" w14:textId="77777777" w:rsidR="0052338F" w:rsidRDefault="0052338F" w:rsidP="0052338F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 w:hint="eastAsia"/>
          <w:kern w:val="0"/>
          <w:sz w:val="32"/>
          <w:szCs w:val="32"/>
        </w:rPr>
      </w:pPr>
    </w:p>
    <w:p w14:paraId="1E43C457" w14:textId="77777777" w:rsidR="000B3209" w:rsidRPr="0052338F" w:rsidRDefault="000B3209"/>
    <w:sectPr w:rsidR="000B3209" w:rsidRPr="005233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8F"/>
    <w:rsid w:val="000B3209"/>
    <w:rsid w:val="0052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F23F8"/>
  <w15:chartTrackingRefBased/>
  <w15:docId w15:val="{09519664-1DCE-4E4D-8B30-29C2B2B0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2022-03-25T08:01:00Z</dcterms:created>
  <dcterms:modified xsi:type="dcterms:W3CDTF">2022-03-25T08:01:00Z</dcterms:modified>
</cp:coreProperties>
</file>