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5E" w:rsidRDefault="00C12E5E" w:rsidP="00C12E5E">
      <w:pPr>
        <w:widowControl/>
        <w:spacing w:line="520" w:lineRule="exac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附件1：</w:t>
      </w:r>
    </w:p>
    <w:p w:rsidR="00C12E5E" w:rsidRDefault="00C12E5E" w:rsidP="00C12E5E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center"/>
        <w:rPr>
          <w:rFonts w:ascii="黑体" w:eastAsia="黑体" w:hAnsi="黑体" w:cstheme="minorBidi"/>
          <w:b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b/>
          <w:kern w:val="2"/>
          <w:sz w:val="32"/>
          <w:szCs w:val="32"/>
        </w:rPr>
        <w:t>蛋糕</w:t>
      </w:r>
      <w:r w:rsidRPr="00CC68F2">
        <w:rPr>
          <w:rFonts w:ascii="黑体" w:eastAsia="黑体" w:hAnsi="黑体" w:cstheme="minorBidi" w:hint="eastAsia"/>
          <w:b/>
          <w:kern w:val="2"/>
          <w:sz w:val="32"/>
          <w:szCs w:val="32"/>
        </w:rPr>
        <w:t>券</w:t>
      </w:r>
      <w:r>
        <w:rPr>
          <w:rFonts w:ascii="黑体" w:eastAsia="黑体" w:hAnsi="黑体" w:cstheme="minorBidi" w:hint="eastAsia"/>
          <w:b/>
          <w:kern w:val="2"/>
          <w:sz w:val="32"/>
          <w:szCs w:val="32"/>
        </w:rPr>
        <w:t>采购要求</w:t>
      </w:r>
    </w:p>
    <w:p w:rsidR="00C12E5E" w:rsidRDefault="00C12E5E" w:rsidP="00C12E5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方正仿宋_GBK" w:eastAsia="方正仿宋_GBK"/>
          <w:color w:val="333333"/>
          <w:sz w:val="32"/>
          <w:szCs w:val="32"/>
        </w:rPr>
      </w:pPr>
      <w:r w:rsidRPr="00D4511E">
        <w:rPr>
          <w:rFonts w:ascii="方正仿宋_GBK" w:eastAsia="方正仿宋_GBK" w:hint="eastAsia"/>
          <w:color w:val="333333"/>
          <w:sz w:val="32"/>
          <w:szCs w:val="32"/>
        </w:rPr>
        <w:t>1．</w:t>
      </w:r>
      <w:r>
        <w:rPr>
          <w:rFonts w:ascii="方正仿宋_GBK" w:eastAsia="方正仿宋_GBK" w:hint="eastAsia"/>
          <w:color w:val="333333"/>
          <w:sz w:val="32"/>
          <w:szCs w:val="32"/>
        </w:rPr>
        <w:t>所投标蛋糕券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品牌</w:t>
      </w:r>
      <w:r>
        <w:rPr>
          <w:rFonts w:ascii="方正仿宋_GBK" w:eastAsia="方正仿宋_GBK" w:hint="eastAsia"/>
          <w:color w:val="333333"/>
          <w:sz w:val="32"/>
          <w:szCs w:val="32"/>
        </w:rPr>
        <w:t>覆盖2</w:t>
      </w:r>
      <w:r>
        <w:rPr>
          <w:rFonts w:ascii="方正仿宋_GBK" w:eastAsia="方正仿宋_GBK"/>
          <w:color w:val="333333"/>
          <w:sz w:val="32"/>
          <w:szCs w:val="32"/>
        </w:rPr>
        <w:t>0个区县以上</w:t>
      </w:r>
      <w:r>
        <w:rPr>
          <w:rFonts w:ascii="方正仿宋_GBK" w:eastAsia="方正仿宋_GBK" w:hint="eastAsia"/>
          <w:color w:val="333333"/>
          <w:sz w:val="32"/>
          <w:szCs w:val="32"/>
        </w:rPr>
        <w:t>，且连锁店在3</w:t>
      </w:r>
      <w:r>
        <w:rPr>
          <w:rFonts w:ascii="方正仿宋_GBK" w:eastAsia="方正仿宋_GBK"/>
          <w:color w:val="333333"/>
          <w:sz w:val="32"/>
          <w:szCs w:val="32"/>
        </w:rPr>
        <w:t>00家以上。</w:t>
      </w:r>
    </w:p>
    <w:p w:rsidR="00C12E5E" w:rsidRDefault="00C12E5E" w:rsidP="00C12E5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/>
          <w:color w:val="333333"/>
          <w:sz w:val="32"/>
          <w:szCs w:val="32"/>
        </w:rPr>
        <w:t>2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．</w:t>
      </w:r>
      <w:r>
        <w:rPr>
          <w:rFonts w:ascii="方正仿宋_GBK" w:eastAsia="方正仿宋_GBK"/>
          <w:color w:val="333333"/>
          <w:sz w:val="32"/>
          <w:szCs w:val="32"/>
        </w:rPr>
        <w:t>蛋糕</w:t>
      </w:r>
      <w:r>
        <w:rPr>
          <w:rFonts w:ascii="方正仿宋_GBK" w:eastAsia="方正仿宋_GBK" w:hint="eastAsia"/>
          <w:color w:val="333333"/>
          <w:sz w:val="32"/>
          <w:szCs w:val="32"/>
        </w:rPr>
        <w:t>券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所有连锁店通用，并且可以使用蛋糕券在门店内购买所有在售的食品。</w:t>
      </w:r>
    </w:p>
    <w:p w:rsidR="00C12E5E" w:rsidRDefault="00C12E5E" w:rsidP="00C12E5E">
      <w:pPr>
        <w:pStyle w:val="a5"/>
        <w:shd w:val="clear" w:color="auto" w:fill="FFFFFF"/>
        <w:spacing w:before="0" w:beforeAutospacing="0" w:after="0" w:afterAutospacing="0"/>
        <w:ind w:firstLineChars="100" w:firstLine="320"/>
        <w:rPr>
          <w:rFonts w:ascii="方正仿宋_GBK" w:eastAsia="方正仿宋_GBK"/>
          <w:color w:val="333333"/>
          <w:sz w:val="32"/>
          <w:szCs w:val="32"/>
        </w:rPr>
      </w:pPr>
      <w:r w:rsidRPr="00D4511E">
        <w:rPr>
          <w:rFonts w:ascii="方正仿宋_GBK" w:eastAsia="方正仿宋_GBK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/>
          <w:color w:val="333333"/>
          <w:sz w:val="32"/>
          <w:szCs w:val="32"/>
        </w:rPr>
        <w:t xml:space="preserve"> </w:t>
      </w:r>
      <w:r>
        <w:rPr>
          <w:rFonts w:ascii="方正仿宋_GBK" w:eastAsia="方正仿宋_GBK" w:hint="eastAsia"/>
          <w:color w:val="333333"/>
          <w:sz w:val="32"/>
          <w:szCs w:val="32"/>
        </w:rPr>
        <w:t>3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．供应商应提供与券面价值相符的食品，供应商按照</w:t>
      </w:r>
      <w:r>
        <w:rPr>
          <w:rFonts w:ascii="方正仿宋_GBK" w:eastAsia="方正仿宋_GBK" w:hint="eastAsia"/>
          <w:color w:val="333333"/>
          <w:sz w:val="32"/>
          <w:szCs w:val="32"/>
        </w:rPr>
        <w:t>单价</w:t>
      </w:r>
      <w:r>
        <w:rPr>
          <w:rFonts w:ascii="方正仿宋_GBK" w:eastAsia="方正仿宋_GBK"/>
          <w:color w:val="333333"/>
          <w:sz w:val="32"/>
          <w:szCs w:val="32"/>
        </w:rPr>
        <w:t>200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元给予折扣进行</w:t>
      </w:r>
      <w:r>
        <w:rPr>
          <w:rFonts w:ascii="方正仿宋_GBK" w:eastAsia="方正仿宋_GBK" w:hint="eastAsia"/>
          <w:color w:val="333333"/>
          <w:sz w:val="32"/>
          <w:szCs w:val="32"/>
        </w:rPr>
        <w:t>蛋糕券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面值报价，</w:t>
      </w:r>
      <w:r>
        <w:rPr>
          <w:rFonts w:ascii="方正仿宋_GBK" w:eastAsia="方正仿宋_GBK" w:hint="eastAsia"/>
          <w:color w:val="333333"/>
          <w:sz w:val="32"/>
          <w:szCs w:val="32"/>
        </w:rPr>
        <w:t>蛋糕券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面值</w:t>
      </w:r>
      <w:r>
        <w:rPr>
          <w:rFonts w:ascii="方正仿宋_GBK" w:eastAsia="方正仿宋_GBK" w:hint="eastAsia"/>
          <w:color w:val="333333"/>
          <w:sz w:val="32"/>
          <w:szCs w:val="32"/>
        </w:rPr>
        <w:t>最高者中标，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 xml:space="preserve">食品价格按门店实际售价或实际促销优惠价结算，不得加价。 </w:t>
      </w:r>
    </w:p>
    <w:p w:rsidR="00C12E5E" w:rsidRDefault="00C12E5E" w:rsidP="00C12E5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>4．蛋糕券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要使用便利且</w:t>
      </w:r>
      <w:r>
        <w:rPr>
          <w:rFonts w:ascii="方正仿宋_GBK" w:eastAsia="方正仿宋_GBK" w:hint="eastAsia"/>
          <w:color w:val="333333"/>
          <w:sz w:val="32"/>
          <w:szCs w:val="32"/>
        </w:rPr>
        <w:t>有效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期限</w:t>
      </w:r>
      <w:r>
        <w:rPr>
          <w:rFonts w:ascii="方正仿宋_GBK" w:eastAsia="方正仿宋_GBK" w:hint="eastAsia"/>
          <w:color w:val="333333"/>
          <w:sz w:val="32"/>
          <w:szCs w:val="32"/>
        </w:rPr>
        <w:t>2年以上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。</w:t>
      </w:r>
    </w:p>
    <w:p w:rsidR="00C12E5E" w:rsidRDefault="00C12E5E" w:rsidP="00C12E5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/>
          <w:color w:val="333333"/>
          <w:sz w:val="32"/>
          <w:szCs w:val="32"/>
        </w:rPr>
        <w:t>5</w:t>
      </w:r>
      <w:r>
        <w:rPr>
          <w:rFonts w:ascii="方正仿宋_GBK" w:eastAsia="方正仿宋_GBK" w:hint="eastAsia"/>
          <w:color w:val="333333"/>
          <w:sz w:val="32"/>
          <w:szCs w:val="32"/>
        </w:rPr>
        <w:t>．必须提供蛋糕券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可使用的连锁门店清单并加盖企业公章。</w:t>
      </w:r>
    </w:p>
    <w:p w:rsidR="00C12E5E" w:rsidRDefault="00C12E5E" w:rsidP="00C12E5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/>
          <w:color w:val="333333"/>
          <w:sz w:val="32"/>
          <w:szCs w:val="32"/>
        </w:rPr>
        <w:t>6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．供应商提供的产品质量符合国家食品卫生和行业相关标准。因中标供应商提供产品质量问题造成食物中毒等安全问题，中标供应商负全责。</w:t>
      </w:r>
    </w:p>
    <w:p w:rsidR="00C12E5E" w:rsidRDefault="00C12E5E" w:rsidP="00C12E5E">
      <w:pPr>
        <w:rPr>
          <w:rFonts w:hint="eastAsia"/>
        </w:rPr>
      </w:pPr>
      <w:r w:rsidRPr="00D4511E">
        <w:rPr>
          <w:rFonts w:ascii="方正仿宋_GBK" w:eastAsia="方正仿宋_GBK" w:hint="eastAsia"/>
          <w:color w:val="333333"/>
          <w:sz w:val="32"/>
          <w:szCs w:val="32"/>
        </w:rPr>
        <w:t xml:space="preserve"> </w:t>
      </w:r>
      <w:r>
        <w:rPr>
          <w:rFonts w:ascii="方正仿宋_GBK" w:eastAsia="方正仿宋_GBK"/>
          <w:color w:val="333333"/>
          <w:sz w:val="32"/>
          <w:szCs w:val="32"/>
        </w:rPr>
        <w:t xml:space="preserve">   7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.产品质量标准需符合国家食品质量标准，经过食品安全认证，所供货产品标明生产日期和保质期。</w:t>
      </w:r>
    </w:p>
    <w:p w:rsidR="00C12E5E" w:rsidRDefault="00C12E5E" w:rsidP="00C12E5E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color w:val="333333"/>
        </w:rPr>
      </w:pPr>
      <w:r>
        <w:rPr>
          <w:rFonts w:ascii="方正仿宋_GBK" w:eastAsia="方正仿宋_GBK"/>
          <w:color w:val="333333"/>
          <w:sz w:val="32"/>
          <w:szCs w:val="32"/>
        </w:rPr>
        <w:t>8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．签订合同后</w:t>
      </w:r>
      <w:r>
        <w:rPr>
          <w:rFonts w:ascii="方正仿宋_GBK" w:eastAsia="方正仿宋_GBK" w:hint="eastAsia"/>
          <w:color w:val="333333"/>
          <w:sz w:val="32"/>
          <w:szCs w:val="32"/>
        </w:rPr>
        <w:t>，中标供应商应根据采购人结算和付款要求，在约定时间交付有效蛋糕券</w:t>
      </w:r>
      <w:r w:rsidRPr="00D4511E">
        <w:rPr>
          <w:rFonts w:ascii="方正仿宋_GBK" w:eastAsia="方正仿宋_GBK" w:hint="eastAsia"/>
          <w:color w:val="333333"/>
          <w:sz w:val="32"/>
          <w:szCs w:val="32"/>
        </w:rPr>
        <w:t>。</w:t>
      </w:r>
    </w:p>
    <w:p w:rsidR="00C12E5E" w:rsidRDefault="00C12E5E" w:rsidP="00C12E5E">
      <w:pPr>
        <w:rPr>
          <w:rFonts w:hint="eastAsia"/>
        </w:rPr>
      </w:pPr>
    </w:p>
    <w:p w:rsidR="00C12E5E" w:rsidRDefault="00C12E5E" w:rsidP="00C12E5E">
      <w:pPr>
        <w:rPr>
          <w:rFonts w:hint="eastAsia"/>
        </w:rPr>
      </w:pPr>
    </w:p>
    <w:p w:rsidR="00C12E5E" w:rsidRDefault="00C12E5E" w:rsidP="00C12E5E">
      <w:pPr>
        <w:rPr>
          <w:rFonts w:hint="eastAsia"/>
        </w:rPr>
      </w:pPr>
    </w:p>
    <w:p w:rsidR="00C12E5E" w:rsidRPr="00467497" w:rsidRDefault="00C12E5E" w:rsidP="00C12E5E">
      <w:pPr>
        <w:rPr>
          <w:rFonts w:hint="eastAsia"/>
        </w:rPr>
      </w:pPr>
    </w:p>
    <w:p w:rsidR="0013758C" w:rsidRPr="00C12E5E" w:rsidRDefault="00665C6A">
      <w:pPr>
        <w:rPr>
          <w:rFonts w:hint="eastAsia"/>
        </w:rPr>
      </w:pPr>
      <w:bookmarkStart w:id="0" w:name="_GoBack"/>
      <w:bookmarkEnd w:id="0"/>
    </w:p>
    <w:sectPr w:rsidR="0013758C" w:rsidRPr="00C1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6A" w:rsidRDefault="00665C6A" w:rsidP="00C12E5E">
      <w:pPr>
        <w:rPr>
          <w:rFonts w:hint="eastAsia"/>
        </w:rPr>
      </w:pPr>
      <w:r>
        <w:separator/>
      </w:r>
    </w:p>
  </w:endnote>
  <w:endnote w:type="continuationSeparator" w:id="0">
    <w:p w:rsidR="00665C6A" w:rsidRDefault="00665C6A" w:rsidP="00C12E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6A" w:rsidRDefault="00665C6A" w:rsidP="00C12E5E">
      <w:pPr>
        <w:rPr>
          <w:rFonts w:hint="eastAsia"/>
        </w:rPr>
      </w:pPr>
      <w:r>
        <w:separator/>
      </w:r>
    </w:p>
  </w:footnote>
  <w:footnote w:type="continuationSeparator" w:id="0">
    <w:p w:rsidR="00665C6A" w:rsidRDefault="00665C6A" w:rsidP="00C12E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17"/>
    <w:rsid w:val="004C01C4"/>
    <w:rsid w:val="00665C6A"/>
    <w:rsid w:val="007E52C6"/>
    <w:rsid w:val="00BE6017"/>
    <w:rsid w:val="00C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488AF8-AAA8-48A7-B0DB-4D81318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E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2E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Organization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2021-06-28T07:17:00Z</dcterms:created>
  <dcterms:modified xsi:type="dcterms:W3CDTF">2021-06-28T07:18:00Z</dcterms:modified>
</cp:coreProperties>
</file>