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1C6C" w14:textId="77777777" w:rsidR="00DB0224" w:rsidRDefault="00DB0224" w:rsidP="00DB0224">
      <w:pPr>
        <w:widowControl/>
        <w:spacing w:line="520" w:lineRule="exact"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附件1：</w:t>
      </w:r>
    </w:p>
    <w:p w14:paraId="478034D9" w14:textId="77777777" w:rsidR="00DB0224" w:rsidRDefault="00DB0224" w:rsidP="00DB0224">
      <w:pPr>
        <w:widowControl/>
        <w:adjustRightInd w:val="0"/>
        <w:snapToGrid w:val="0"/>
        <w:spacing w:line="540" w:lineRule="exact"/>
        <w:jc w:val="center"/>
        <w:rPr>
          <w:rFonts w:ascii="方正小标宋_GBK" w:eastAsia="方正小标宋_GBK" w:hAnsi="方正小标宋_GBK" w:cs="方正小标宋_GBK" w:hint="eastAsia"/>
          <w:b/>
          <w:bCs/>
          <w:kern w:val="0"/>
          <w:sz w:val="44"/>
          <w:szCs w:val="44"/>
          <w:lang w:eastAsia="zh-Hans"/>
        </w:rPr>
      </w:pPr>
      <w:r>
        <w:rPr>
          <w:rFonts w:ascii="方正小标宋_GBK" w:eastAsia="方正小标宋_GBK" w:hAnsi="方正小标宋_GBK" w:cs="方正小标宋_GBK" w:hint="eastAsia"/>
          <w:b/>
          <w:bCs/>
          <w:kern w:val="0"/>
          <w:sz w:val="44"/>
          <w:szCs w:val="44"/>
          <w:lang w:eastAsia="zh-Hans"/>
        </w:rPr>
        <w:t>2023年女足世界杯地推拉新活动</w:t>
      </w:r>
    </w:p>
    <w:p w14:paraId="1C784BF7" w14:textId="77777777" w:rsidR="00DB0224" w:rsidRDefault="00DB0224" w:rsidP="00DB0224">
      <w:pPr>
        <w:widowControl/>
        <w:adjustRightInd w:val="0"/>
        <w:snapToGrid w:val="0"/>
        <w:spacing w:line="540" w:lineRule="exact"/>
        <w:jc w:val="center"/>
        <w:rPr>
          <w:rFonts w:ascii="方正小标宋_GBK" w:eastAsia="方正小标宋_GBK" w:hAnsi="方正小标宋_GBK" w:cs="方正小标宋_GBK" w:hint="eastAsia"/>
          <w:b/>
          <w:bCs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kern w:val="0"/>
          <w:sz w:val="44"/>
          <w:szCs w:val="44"/>
          <w:lang w:eastAsia="zh-Hans"/>
        </w:rPr>
        <w:t>相关要求</w:t>
      </w:r>
    </w:p>
    <w:p w14:paraId="4E07021F" w14:textId="77777777" w:rsidR="00DB0224" w:rsidRDefault="00DB0224" w:rsidP="00DB0224">
      <w:pPr>
        <w:widowControl/>
        <w:adjustRightInd w:val="0"/>
        <w:snapToGrid w:val="0"/>
        <w:spacing w:line="540" w:lineRule="exact"/>
        <w:jc w:val="center"/>
        <w:rPr>
          <w:rFonts w:ascii="方正小标宋_GBK" w:eastAsia="方正小标宋_GBK" w:hAnsi="方正小标宋简体" w:cs="方正小标宋简体" w:hint="eastAsia"/>
          <w:b/>
          <w:bCs/>
          <w:kern w:val="0"/>
          <w:sz w:val="44"/>
          <w:szCs w:val="44"/>
        </w:rPr>
      </w:pPr>
    </w:p>
    <w:p w14:paraId="7DE92C5C" w14:textId="77777777" w:rsidR="00DB0224" w:rsidRDefault="00DB0224" w:rsidP="00DB0224">
      <w:pPr>
        <w:spacing w:line="52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2023年女足世界杯将于2023年7月20日举行。为凝聚年轻群体力量，扩大竞猜足球的知晓度，吸引更多女性足球爱好者关注竞彩、参与竞猜。在女足世界杯期间，重庆市体育彩票管理中心联合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重庆主城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影院开展“2023女足世界杯——竞彩包场影院直播女足世界杯观赛”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拉新主题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活动。</w:t>
      </w:r>
      <w:r>
        <w:rPr>
          <w:rFonts w:ascii="方正仿宋_GBK" w:eastAsia="方正仿宋_GBK"/>
          <w:sz w:val="32"/>
          <w:szCs w:val="32"/>
          <w:lang w:eastAsia="zh-Hans"/>
        </w:rPr>
        <w:t>供应商须拟定活动策划方案，</w:t>
      </w:r>
      <w:r>
        <w:rPr>
          <w:rFonts w:ascii="方正仿宋_GBK" w:eastAsia="方正仿宋_GBK" w:hint="eastAsia"/>
          <w:sz w:val="32"/>
          <w:szCs w:val="32"/>
        </w:rPr>
        <w:t xml:space="preserve">并按照采购人审定后的方案开展活动。活动具体要求如下： </w:t>
      </w:r>
    </w:p>
    <w:p w14:paraId="7557C21A" w14:textId="77777777" w:rsidR="00DB0224" w:rsidRDefault="00DB0224" w:rsidP="00DB0224">
      <w:pPr>
        <w:spacing w:line="52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  <w:lang w:eastAsia="zh-Hans"/>
        </w:rPr>
        <w:t>一、活动时间</w:t>
      </w:r>
      <w:r>
        <w:rPr>
          <w:rFonts w:ascii="方正仿宋_GBK" w:eastAsia="方正仿宋_GBK"/>
          <w:sz w:val="32"/>
          <w:szCs w:val="32"/>
          <w:lang w:eastAsia="zh-Hans"/>
        </w:rPr>
        <w:t>：</w:t>
      </w:r>
      <w:r>
        <w:rPr>
          <w:rFonts w:ascii="方正仿宋_GBK" w:eastAsia="方正仿宋_GBK" w:hint="eastAsia"/>
          <w:sz w:val="32"/>
          <w:szCs w:val="32"/>
          <w:lang w:eastAsia="zh-Hans"/>
        </w:rPr>
        <w:t>7月22日、28日、8月1日（中国女足小组赛时间节点）。</w:t>
      </w:r>
    </w:p>
    <w:p w14:paraId="42BE42E0" w14:textId="77777777" w:rsidR="00DB0224" w:rsidRDefault="00DB0224" w:rsidP="00DB0224">
      <w:pPr>
        <w:widowControl/>
        <w:adjustRightInd w:val="0"/>
        <w:snapToGrid w:val="0"/>
        <w:spacing w:line="594" w:lineRule="exact"/>
        <w:ind w:firstLineChars="200" w:firstLine="640"/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  <w:lang w:eastAsia="zh-Hans"/>
        </w:rPr>
      </w:pPr>
      <w:r>
        <w:rPr>
          <w:rFonts w:ascii="方正仿宋_GBK" w:eastAsia="方正仿宋_GBK" w:hint="eastAsia"/>
          <w:sz w:val="32"/>
          <w:szCs w:val="32"/>
        </w:rPr>
        <w:t>二、</w:t>
      </w:r>
      <w:r>
        <w:rPr>
          <w:rFonts w:ascii="方正仿宋_GBK" w:eastAsia="方正仿宋_GBK" w:hint="eastAsia"/>
          <w:sz w:val="32"/>
          <w:szCs w:val="32"/>
          <w:lang w:eastAsia="zh-Hans"/>
        </w:rPr>
        <w:t>活动内容</w:t>
      </w:r>
      <w:r>
        <w:rPr>
          <w:rFonts w:ascii="方正仿宋_GBK" w:eastAsia="方正仿宋_GBK"/>
          <w:sz w:val="32"/>
          <w:szCs w:val="32"/>
          <w:lang w:eastAsia="zh-Hans"/>
        </w:rPr>
        <w:t>：在主城</w:t>
      </w:r>
      <w:r>
        <w:rPr>
          <w:rFonts w:ascii="方正仿宋_GBK" w:eastAsia="方正仿宋_GBK" w:hint="eastAsia"/>
          <w:sz w:val="32"/>
          <w:szCs w:val="32"/>
          <w:lang w:eastAsia="zh-Hans"/>
        </w:rPr>
        <w:t>知名</w:t>
      </w:r>
      <w:r>
        <w:rPr>
          <w:rFonts w:ascii="方正仿宋_GBK" w:eastAsia="方正仿宋_GBK"/>
          <w:sz w:val="32"/>
          <w:szCs w:val="32"/>
          <w:lang w:eastAsia="zh-Hans"/>
        </w:rPr>
        <w:t>城市影院</w:t>
      </w:r>
      <w:r>
        <w:rPr>
          <w:rFonts w:ascii="方正仿宋_GBK" w:eastAsia="方正仿宋_GBK" w:hint="eastAsia"/>
          <w:sz w:val="32"/>
          <w:szCs w:val="32"/>
          <w:lang w:eastAsia="zh-Hans"/>
        </w:rPr>
        <w:t>选择三</w:t>
      </w:r>
      <w:r>
        <w:rPr>
          <w:rFonts w:ascii="方正仿宋_GBK" w:eastAsia="方正仿宋_GBK"/>
          <w:sz w:val="32"/>
          <w:szCs w:val="32"/>
          <w:lang w:eastAsia="zh-Hans"/>
        </w:rPr>
        <w:t>个可容纳200人的影厅，在中国女足小组赛期间（三天），以竞彩电影院包场请你看女足世界杯为主题，</w:t>
      </w:r>
      <w:r>
        <w:rPr>
          <w:rFonts w:ascii="方正仿宋_GBK" w:eastAsia="方正仿宋_GBK" w:hint="eastAsia"/>
          <w:sz w:val="32"/>
          <w:szCs w:val="32"/>
          <w:lang w:eastAsia="zh-Hans"/>
        </w:rPr>
        <w:t>并</w:t>
      </w:r>
      <w:r>
        <w:rPr>
          <w:rFonts w:ascii="方正仿宋_GBK" w:eastAsia="方正仿宋_GBK"/>
          <w:sz w:val="32"/>
          <w:szCs w:val="32"/>
          <w:lang w:eastAsia="zh-Hans"/>
        </w:rPr>
        <w:t>结合商场内的体彩时尚店，通过线上线下开展</w:t>
      </w:r>
      <w:r>
        <w:rPr>
          <w:rFonts w:ascii="方正仿宋_GBK" w:eastAsia="方正仿宋_GBK"/>
          <w:sz w:val="32"/>
          <w:szCs w:val="32"/>
          <w:lang w:eastAsia="zh-Hans"/>
        </w:rPr>
        <w:t>“</w:t>
      </w:r>
      <w:r>
        <w:rPr>
          <w:rFonts w:ascii="方正仿宋_GBK" w:eastAsia="方正仿宋_GBK"/>
          <w:sz w:val="32"/>
          <w:szCs w:val="32"/>
          <w:lang w:eastAsia="zh-Hans"/>
        </w:rPr>
        <w:t>为中国女足加油</w:t>
      </w:r>
      <w:r>
        <w:rPr>
          <w:rFonts w:ascii="方正仿宋_GBK" w:eastAsia="方正仿宋_GBK"/>
          <w:sz w:val="32"/>
          <w:szCs w:val="32"/>
          <w:lang w:eastAsia="zh-Hans"/>
        </w:rPr>
        <w:t>”</w:t>
      </w:r>
      <w:r>
        <w:rPr>
          <w:rFonts w:ascii="方正仿宋_GBK" w:eastAsia="方正仿宋_GBK"/>
          <w:sz w:val="32"/>
          <w:szCs w:val="32"/>
          <w:lang w:eastAsia="zh-Hans"/>
        </w:rPr>
        <w:t>多种形式的品牌营销活动。</w:t>
      </w:r>
    </w:p>
    <w:p w14:paraId="181866B7" w14:textId="77777777" w:rsidR="00DB0224" w:rsidRDefault="00DB0224" w:rsidP="00DB0224">
      <w:pPr>
        <w:spacing w:line="52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  <w:lang w:eastAsia="zh-Hans"/>
        </w:rPr>
        <w:t>三、活动要求</w:t>
      </w:r>
    </w:p>
    <w:p w14:paraId="7B293E10" w14:textId="77777777" w:rsidR="00DB0224" w:rsidRDefault="00DB0224" w:rsidP="00DB0224">
      <w:pPr>
        <w:spacing w:line="520" w:lineRule="exact"/>
        <w:ind w:firstLineChars="200" w:firstLine="640"/>
        <w:rPr>
          <w:rFonts w:ascii="方正仿宋_GBK" w:eastAsia="方正仿宋_GBK"/>
          <w:sz w:val="32"/>
          <w:szCs w:val="32"/>
          <w:lang w:eastAsia="zh-Hans"/>
        </w:rPr>
      </w:pPr>
      <w:r>
        <w:rPr>
          <w:rFonts w:ascii="方正仿宋_GBK" w:eastAsia="方正仿宋_GBK" w:hint="eastAsia"/>
          <w:sz w:val="32"/>
          <w:szCs w:val="32"/>
        </w:rPr>
        <w:t>（</w:t>
      </w:r>
      <w:r>
        <w:rPr>
          <w:rFonts w:ascii="方正仿宋_GBK" w:eastAsia="方正仿宋_GBK" w:hint="eastAsia"/>
          <w:sz w:val="32"/>
          <w:szCs w:val="32"/>
          <w:lang w:eastAsia="zh-Hans"/>
        </w:rPr>
        <w:t>一）活动场地要求</w:t>
      </w:r>
      <w:r>
        <w:rPr>
          <w:rFonts w:ascii="方正仿宋_GBK" w:eastAsia="方正仿宋_GBK"/>
          <w:sz w:val="32"/>
          <w:szCs w:val="32"/>
          <w:lang w:eastAsia="zh-Hans"/>
        </w:rPr>
        <w:t>。在主城</w:t>
      </w:r>
      <w:r>
        <w:rPr>
          <w:rFonts w:ascii="方正仿宋_GBK" w:eastAsia="方正仿宋_GBK" w:hint="eastAsia"/>
          <w:sz w:val="32"/>
          <w:szCs w:val="32"/>
          <w:lang w:eastAsia="zh-Hans"/>
        </w:rPr>
        <w:t>选择同一个知名品牌</w:t>
      </w:r>
      <w:r>
        <w:rPr>
          <w:rFonts w:ascii="方正仿宋_GBK" w:eastAsia="方正仿宋_GBK"/>
          <w:sz w:val="32"/>
          <w:szCs w:val="32"/>
          <w:lang w:eastAsia="zh-Hans"/>
        </w:rPr>
        <w:t>城市影院（</w:t>
      </w:r>
      <w:r>
        <w:rPr>
          <w:rFonts w:ascii="方正仿宋_GBK" w:eastAsia="方正仿宋_GBK" w:hint="eastAsia"/>
          <w:sz w:val="32"/>
          <w:szCs w:val="32"/>
          <w:lang w:eastAsia="zh-Hans"/>
        </w:rPr>
        <w:t>万达</w:t>
      </w:r>
      <w:r>
        <w:rPr>
          <w:rFonts w:ascii="方正仿宋_GBK" w:eastAsia="方正仿宋_GBK"/>
          <w:sz w:val="32"/>
          <w:szCs w:val="32"/>
          <w:lang w:eastAsia="zh-Hans"/>
        </w:rPr>
        <w:t>、UME）</w:t>
      </w:r>
      <w:r>
        <w:rPr>
          <w:rFonts w:ascii="方正仿宋_GBK" w:eastAsia="方正仿宋_GBK" w:hint="eastAsia"/>
          <w:sz w:val="32"/>
          <w:szCs w:val="32"/>
          <w:lang w:eastAsia="zh-Hans"/>
        </w:rPr>
        <w:t>在三个时间节点分别在三个</w:t>
      </w:r>
      <w:r>
        <w:rPr>
          <w:rFonts w:ascii="方正仿宋_GBK" w:eastAsia="方正仿宋_GBK"/>
          <w:sz w:val="32"/>
          <w:szCs w:val="32"/>
          <w:lang w:eastAsia="zh-Hans"/>
        </w:rPr>
        <w:t>可容纳200人的大型影厅</w:t>
      </w:r>
      <w:r>
        <w:rPr>
          <w:rFonts w:ascii="方正仿宋_GBK" w:eastAsia="方正仿宋_GBK" w:hint="eastAsia"/>
          <w:sz w:val="32"/>
          <w:szCs w:val="32"/>
          <w:lang w:eastAsia="zh-Hans"/>
        </w:rPr>
        <w:t>内外开展活动</w:t>
      </w:r>
      <w:r>
        <w:rPr>
          <w:rFonts w:ascii="方正仿宋_GBK" w:eastAsia="方正仿宋_GBK"/>
          <w:sz w:val="32"/>
          <w:szCs w:val="32"/>
          <w:lang w:eastAsia="zh-Hans"/>
        </w:rPr>
        <w:t>；</w:t>
      </w:r>
    </w:p>
    <w:p w14:paraId="783EE5DE" w14:textId="77777777" w:rsidR="00DB0224" w:rsidRDefault="00DB0224" w:rsidP="00DB0224">
      <w:pPr>
        <w:spacing w:line="520" w:lineRule="exact"/>
        <w:ind w:firstLineChars="200" w:firstLine="640"/>
        <w:rPr>
          <w:rFonts w:ascii="方正仿宋_GBK" w:eastAsia="方正仿宋_GBK"/>
          <w:sz w:val="32"/>
          <w:szCs w:val="32"/>
          <w:lang w:eastAsia="zh-Hans"/>
        </w:rPr>
      </w:pPr>
      <w:r>
        <w:rPr>
          <w:rFonts w:ascii="方正仿宋_GBK" w:eastAsia="方正仿宋_GBK" w:hint="eastAsia"/>
          <w:sz w:val="32"/>
          <w:szCs w:val="32"/>
          <w:lang w:eastAsia="zh-Hans"/>
        </w:rPr>
        <w:t>（二）活动内容要求。必须在直播影厅内开展不低于三个互动有创意性的活动</w:t>
      </w:r>
      <w:r>
        <w:rPr>
          <w:rFonts w:ascii="方正仿宋_GBK" w:eastAsia="方正仿宋_GBK"/>
          <w:sz w:val="32"/>
          <w:szCs w:val="32"/>
          <w:lang w:eastAsia="zh-Hans"/>
        </w:rPr>
        <w:t>，</w:t>
      </w:r>
      <w:r>
        <w:rPr>
          <w:rFonts w:ascii="方正仿宋_GBK" w:eastAsia="方正仿宋_GBK" w:hint="eastAsia"/>
          <w:sz w:val="32"/>
          <w:szCs w:val="32"/>
          <w:lang w:eastAsia="zh-Hans"/>
        </w:rPr>
        <w:t>在影院的大厅开展不低于两个创意性强的互动活动</w:t>
      </w:r>
      <w:r>
        <w:rPr>
          <w:rFonts w:ascii="方正仿宋_GBK" w:eastAsia="方正仿宋_GBK"/>
          <w:sz w:val="32"/>
          <w:szCs w:val="32"/>
          <w:lang w:eastAsia="zh-Hans"/>
        </w:rPr>
        <w:t>；</w:t>
      </w:r>
    </w:p>
    <w:p w14:paraId="200571CF" w14:textId="77777777" w:rsidR="00DB0224" w:rsidRDefault="00DB0224" w:rsidP="00DB0224">
      <w:pPr>
        <w:ind w:firstLineChars="200" w:firstLine="640"/>
        <w:jc w:val="lef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  <w:lang w:eastAsia="zh-Hans"/>
        </w:rPr>
        <w:lastRenderedPageBreak/>
        <w:t>（三）活动实施要求</w:t>
      </w:r>
      <w:r>
        <w:rPr>
          <w:rFonts w:ascii="方正仿宋_GBK" w:eastAsia="方正仿宋_GBK"/>
          <w:sz w:val="32"/>
          <w:szCs w:val="32"/>
          <w:lang w:eastAsia="zh-Hans"/>
        </w:rPr>
        <w:t>。现场搭建活动背景板、音响，现场宣传必须包含但不限于活动宣传海报、地贴、</w:t>
      </w:r>
      <w:r>
        <w:rPr>
          <w:rFonts w:ascii="方正仿宋_GBK" w:eastAsia="方正仿宋_GBK" w:hint="eastAsia"/>
          <w:sz w:val="32"/>
          <w:szCs w:val="32"/>
          <w:lang w:eastAsia="zh-Hans"/>
        </w:rPr>
        <w:t>彩票</w:t>
      </w:r>
      <w:r>
        <w:rPr>
          <w:rFonts w:ascii="方正仿宋_GBK" w:eastAsia="方正仿宋_GBK"/>
          <w:sz w:val="32"/>
          <w:szCs w:val="32"/>
          <w:lang w:eastAsia="zh-Hans"/>
        </w:rPr>
        <w:t>玩法介绍、公益宣传展架（不少于10个）以及手持卡（200张）等，所有物料都必须包含体彩竞彩宣传口号及标识，每场现场活动应设置不低于2万元的活动礼品以及300张彩票、500份生活小礼品；</w:t>
      </w:r>
    </w:p>
    <w:p w14:paraId="0BEBC4EE" w14:textId="77777777" w:rsidR="00DB0224" w:rsidRDefault="00DB0224" w:rsidP="00DB0224">
      <w:pPr>
        <w:spacing w:line="52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</w:t>
      </w:r>
      <w:r>
        <w:rPr>
          <w:rFonts w:ascii="方正仿宋_GBK" w:eastAsia="方正仿宋_GBK" w:hint="eastAsia"/>
          <w:sz w:val="32"/>
          <w:szCs w:val="32"/>
          <w:lang w:eastAsia="zh-Hans"/>
        </w:rPr>
        <w:t>四）活动效果要求</w:t>
      </w:r>
      <w:r>
        <w:rPr>
          <w:rFonts w:ascii="方正仿宋_GBK" w:eastAsia="方正仿宋_GBK"/>
          <w:sz w:val="32"/>
          <w:szCs w:val="32"/>
          <w:lang w:eastAsia="zh-Hans"/>
        </w:rPr>
        <w:t>。</w:t>
      </w:r>
      <w:r>
        <w:rPr>
          <w:rFonts w:ascii="方正仿宋_GBK" w:eastAsia="方正仿宋_GBK" w:hint="eastAsia"/>
          <w:sz w:val="32"/>
          <w:szCs w:val="32"/>
        </w:rPr>
        <w:t>现场直接观赛人数不低于200人，现场参与互动活动不低于1000人次，间接影响人数不低于30000人次；同时要有现场主持人贯穿整个活动环节，每场地</w:t>
      </w:r>
      <w:proofErr w:type="gramStart"/>
      <w:r>
        <w:rPr>
          <w:rFonts w:ascii="方正仿宋_GBK" w:eastAsia="方正仿宋_GBK" w:hint="eastAsia"/>
          <w:sz w:val="32"/>
          <w:szCs w:val="32"/>
        </w:rPr>
        <w:t>推活动</w:t>
      </w:r>
      <w:proofErr w:type="gramEnd"/>
      <w:r>
        <w:rPr>
          <w:rFonts w:ascii="方正仿宋_GBK" w:eastAsia="方正仿宋_GBK" w:hint="eastAsia"/>
          <w:sz w:val="32"/>
          <w:szCs w:val="32"/>
        </w:rPr>
        <w:t>应不少于5名工作人员，其中必须包含摄影师和主持人；</w:t>
      </w:r>
    </w:p>
    <w:p w14:paraId="6EEE90CF" w14:textId="77777777" w:rsidR="00DB0224" w:rsidRDefault="00DB0224" w:rsidP="00DB0224">
      <w:pPr>
        <w:spacing w:line="520" w:lineRule="exact"/>
        <w:ind w:firstLineChars="200" w:firstLine="640"/>
        <w:rPr>
          <w:rFonts w:ascii="方正仿宋_GBK" w:eastAsia="方正仿宋_GBK"/>
          <w:sz w:val="32"/>
          <w:szCs w:val="32"/>
          <w:lang w:eastAsia="zh-Hans"/>
        </w:rPr>
      </w:pPr>
      <w:r>
        <w:rPr>
          <w:rFonts w:ascii="方正仿宋_GBK" w:eastAsia="方正仿宋_GBK" w:hint="eastAsia"/>
          <w:sz w:val="32"/>
          <w:szCs w:val="32"/>
        </w:rPr>
        <w:t>（</w:t>
      </w:r>
      <w:r>
        <w:rPr>
          <w:rFonts w:ascii="方正仿宋_GBK" w:eastAsia="方正仿宋_GBK" w:hint="eastAsia"/>
          <w:sz w:val="32"/>
          <w:szCs w:val="32"/>
          <w:lang w:eastAsia="zh-Hans"/>
        </w:rPr>
        <w:t>五）活动宣传要求</w:t>
      </w:r>
      <w:r>
        <w:rPr>
          <w:rFonts w:ascii="方正仿宋_GBK" w:eastAsia="方正仿宋_GBK"/>
          <w:sz w:val="32"/>
          <w:szCs w:val="32"/>
          <w:lang w:eastAsia="zh-Hans"/>
        </w:rPr>
        <w:t>。宣传要全覆盖，每场活动宣传渠道包括但不限于腾讯、今日头条、搜狐等主流媒体以及重庆体彩自媒体发布新闻，数量不低于3条，拍摄微视频不低于10条。</w:t>
      </w:r>
    </w:p>
    <w:p w14:paraId="513657CC" w14:textId="77777777" w:rsidR="00DB0224" w:rsidRDefault="00DB0224" w:rsidP="00DB0224">
      <w:pPr>
        <w:spacing w:line="52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四、方案要求</w:t>
      </w:r>
    </w:p>
    <w:p w14:paraId="2CD31E07" w14:textId="77777777" w:rsidR="00DB0224" w:rsidRDefault="00DB0224" w:rsidP="00DB0224">
      <w:pPr>
        <w:spacing w:line="52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供应商在</w:t>
      </w:r>
      <w:r>
        <w:rPr>
          <w:rFonts w:ascii="方正仿宋_GBK" w:eastAsia="方正仿宋_GBK" w:hint="eastAsia"/>
          <w:sz w:val="32"/>
          <w:szCs w:val="32"/>
          <w:lang w:eastAsia="zh-Hans"/>
        </w:rPr>
        <w:t>应标时须</w:t>
      </w:r>
      <w:r>
        <w:rPr>
          <w:rFonts w:ascii="方正仿宋_GBK" w:eastAsia="方正仿宋_GBK" w:hint="eastAsia"/>
          <w:sz w:val="32"/>
          <w:szCs w:val="32"/>
        </w:rPr>
        <w:t>提交详细的活动实施方案，</w:t>
      </w:r>
      <w:r>
        <w:rPr>
          <w:rFonts w:ascii="方正仿宋_GBK" w:eastAsia="方正仿宋_GBK" w:hint="eastAsia"/>
          <w:sz w:val="32"/>
          <w:szCs w:val="32"/>
          <w:lang w:eastAsia="zh-Hans"/>
        </w:rPr>
        <w:t>方案</w:t>
      </w:r>
      <w:r>
        <w:rPr>
          <w:rFonts w:ascii="方正仿宋_GBK" w:eastAsia="方正仿宋_GBK" w:hint="eastAsia"/>
          <w:sz w:val="32"/>
          <w:szCs w:val="32"/>
        </w:rPr>
        <w:t>主题要鲜明，内容要有新意</w:t>
      </w:r>
      <w:r>
        <w:rPr>
          <w:rFonts w:ascii="方正仿宋_GBK" w:eastAsia="方正仿宋_GBK"/>
          <w:sz w:val="32"/>
          <w:szCs w:val="32"/>
        </w:rPr>
        <w:t>，</w:t>
      </w:r>
      <w:r>
        <w:rPr>
          <w:rFonts w:ascii="方正仿宋_GBK" w:eastAsia="方正仿宋_GBK" w:hint="eastAsia"/>
          <w:sz w:val="32"/>
          <w:szCs w:val="32"/>
        </w:rPr>
        <w:t>包括场地选择及落实情况，执行团队人员落实情况，活动开展的具体形式及内容，互动环节设计方案，宣传方案，安保方案，应急预案，效果评估方案等。同时，在方案沟通或活动执行过程中，如采购人与中标供应商在沟通过程中发现其并不能达到采购人意图（此前多次发生类似情况），或经会商并不能实现采购人想要达到的效果，采购人将重新选择其它供应商。</w:t>
      </w:r>
    </w:p>
    <w:p w14:paraId="3A33C21E" w14:textId="77777777" w:rsidR="00DB0224" w:rsidRDefault="00DB0224" w:rsidP="00DB0224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五、供应商要求</w:t>
      </w:r>
    </w:p>
    <w:p w14:paraId="6EAACEFD" w14:textId="77777777" w:rsidR="00DB0224" w:rsidRDefault="00DB0224" w:rsidP="00DB0224">
      <w:pPr>
        <w:spacing w:line="560" w:lineRule="exact"/>
        <w:ind w:firstLineChars="200" w:firstLine="640"/>
      </w:pPr>
      <w:r>
        <w:rPr>
          <w:rFonts w:ascii="方正仿宋_GBK" w:eastAsia="方正仿宋_GBK" w:hint="eastAsia"/>
          <w:sz w:val="32"/>
          <w:szCs w:val="32"/>
        </w:rPr>
        <w:lastRenderedPageBreak/>
        <w:t>供应商应具备活动策划、执行及推广经验，如有彩票行业</w:t>
      </w:r>
      <w:r>
        <w:rPr>
          <w:rFonts w:ascii="方正仿宋_GBK" w:eastAsia="方正仿宋_GBK" w:hint="eastAsia"/>
          <w:sz w:val="32"/>
          <w:szCs w:val="32"/>
          <w:lang w:eastAsia="zh-Hans"/>
        </w:rPr>
        <w:t>活动推广</w:t>
      </w:r>
      <w:r>
        <w:rPr>
          <w:rFonts w:ascii="方正仿宋_GBK" w:eastAsia="方正仿宋_GBK" w:hint="eastAsia"/>
          <w:sz w:val="32"/>
          <w:szCs w:val="32"/>
        </w:rPr>
        <w:t>经验的，在同等条件下，采购人优先考虑。</w:t>
      </w:r>
    </w:p>
    <w:p w14:paraId="29D3B4CD" w14:textId="77777777" w:rsidR="00DB0224" w:rsidRDefault="00DB0224" w:rsidP="00DB0224"/>
    <w:p w14:paraId="39CBDDBC" w14:textId="77777777" w:rsidR="00DB0224" w:rsidRDefault="00DB0224" w:rsidP="00DB0224">
      <w:pPr>
        <w:ind w:firstLineChars="200" w:firstLine="420"/>
      </w:pPr>
    </w:p>
    <w:p w14:paraId="5D065727" w14:textId="77777777" w:rsidR="00DB0224" w:rsidRDefault="00DB0224" w:rsidP="00DB0224"/>
    <w:p w14:paraId="574A558C" w14:textId="77777777" w:rsidR="00DB0224" w:rsidRDefault="00DB0224" w:rsidP="00DB0224">
      <w:pPr>
        <w:spacing w:line="560" w:lineRule="exact"/>
        <w:rPr>
          <w:sz w:val="32"/>
          <w:szCs w:val="32"/>
        </w:rPr>
      </w:pPr>
    </w:p>
    <w:p w14:paraId="5EDD280B" w14:textId="77777777" w:rsidR="000B3209" w:rsidRPr="00DB0224" w:rsidRDefault="000B3209"/>
    <w:sectPr w:rsidR="000B3209" w:rsidRPr="00DB02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24"/>
    <w:rsid w:val="000B3209"/>
    <w:rsid w:val="00DB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793C6"/>
  <w15:chartTrackingRefBased/>
  <w15:docId w15:val="{F08D41B5-AC03-41D1-8FBC-0D5CCAC3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22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2023-06-30T07:59:00Z</dcterms:created>
  <dcterms:modified xsi:type="dcterms:W3CDTF">2023-06-30T07:59:00Z</dcterms:modified>
</cp:coreProperties>
</file>