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8336" w14:textId="77777777" w:rsidR="00A57917" w:rsidRDefault="00A57917" w:rsidP="00A57917">
      <w:pPr>
        <w:widowControl/>
        <w:spacing w:line="520" w:lineRule="exac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附件1：</w:t>
      </w:r>
    </w:p>
    <w:p w14:paraId="67F66B88" w14:textId="77777777" w:rsidR="00A57917" w:rsidRDefault="00A57917" w:rsidP="00A57917">
      <w:pPr>
        <w:pStyle w:val="a0"/>
        <w:spacing w:line="520" w:lineRule="exact"/>
        <w:jc w:val="center"/>
        <w:rPr>
          <w:rFonts w:ascii="方正小标宋_GBK" w:eastAsia="方正小标宋_GBK" w:hAnsi="方正仿宋_GBK" w:cs="方正仿宋_GBK"/>
          <w:b/>
          <w:color w:val="333333"/>
          <w:kern w:val="0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仿宋_GBK" w:cs="方正仿宋_GBK" w:hint="eastAsia"/>
          <w:b/>
          <w:color w:val="333333"/>
          <w:kern w:val="0"/>
          <w:sz w:val="44"/>
          <w:szCs w:val="44"/>
          <w:shd w:val="clear" w:color="auto" w:fill="FFFFFF"/>
        </w:rPr>
        <w:t>实体店新媒体特战营活动相关要求</w:t>
      </w:r>
    </w:p>
    <w:p w14:paraId="73883418" w14:textId="77777777" w:rsidR="00A57917" w:rsidRDefault="00A57917" w:rsidP="00A57917">
      <w:pPr>
        <w:pStyle w:val="a0"/>
        <w:spacing w:line="520" w:lineRule="exact"/>
        <w:ind w:firstLineChars="228" w:firstLine="710"/>
        <w:jc w:val="left"/>
        <w:rPr>
          <w:rFonts w:ascii="方正仿宋_GBK" w:eastAsia="方正仿宋_GBK" w:hAnsi="方正仿宋_GBK" w:cs="方正仿宋_GBK"/>
          <w:b/>
          <w:color w:val="333333"/>
          <w:kern w:val="0"/>
          <w:sz w:val="31"/>
          <w:szCs w:val="31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b/>
          <w:color w:val="333333"/>
          <w:kern w:val="0"/>
          <w:sz w:val="31"/>
          <w:szCs w:val="31"/>
          <w:shd w:val="clear" w:color="auto" w:fill="FFFFFF"/>
        </w:rPr>
        <w:t>一、活动意义</w:t>
      </w:r>
    </w:p>
    <w:p w14:paraId="4B4367F1" w14:textId="77777777" w:rsidR="00A57917" w:rsidRDefault="00A57917" w:rsidP="00A57917">
      <w:pPr>
        <w:spacing w:line="520" w:lineRule="exact"/>
        <w:ind w:firstLineChars="200" w:firstLine="620"/>
        <w:rPr>
          <w:rFonts w:ascii="方正仿宋_GBK" w:eastAsia="方正仿宋_GBK" w:hAnsi="方正仿宋_GBK" w:cs="方正仿宋_GBK"/>
          <w:color w:val="000000"/>
          <w:kern w:val="0"/>
          <w:sz w:val="31"/>
          <w:szCs w:val="31"/>
          <w:shd w:val="clear" w:color="auto" w:fill="FFFFFF"/>
          <w:lang w:eastAsia="zh-Hans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1"/>
          <w:szCs w:val="31"/>
          <w:shd w:val="clear" w:color="auto" w:fill="FFFFFF"/>
          <w:lang w:eastAsia="zh-Hans"/>
        </w:rPr>
        <w:t>为充分发挥新媒体平台的潜力</w:t>
      </w:r>
      <w:r>
        <w:rPr>
          <w:rFonts w:ascii="方正仿宋_GBK" w:eastAsia="方正仿宋_GBK" w:hAnsi="方正仿宋_GBK" w:cs="方正仿宋_GBK"/>
          <w:color w:val="000000"/>
          <w:kern w:val="0"/>
          <w:sz w:val="31"/>
          <w:szCs w:val="31"/>
          <w:shd w:val="clear" w:color="auto" w:fill="FFFFFF"/>
          <w:lang w:eastAsia="zh-Hans"/>
        </w:rPr>
        <w:t>，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1"/>
          <w:szCs w:val="31"/>
          <w:shd w:val="clear" w:color="auto" w:fill="FFFFFF"/>
          <w:lang w:eastAsia="zh-Hans"/>
        </w:rPr>
        <w:t>将组织一系列培训课程来帮助各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1"/>
          <w:szCs w:val="31"/>
          <w:shd w:val="clear" w:color="auto" w:fill="FFFFFF"/>
        </w:rPr>
        <w:t>实体店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1"/>
          <w:szCs w:val="31"/>
          <w:shd w:val="clear" w:color="auto" w:fill="FFFFFF"/>
          <w:lang w:eastAsia="zh-Hans"/>
        </w:rPr>
        <w:t>迅速融入新媒体时代</w:t>
      </w:r>
      <w:r>
        <w:rPr>
          <w:rFonts w:ascii="方正仿宋_GBK" w:eastAsia="方正仿宋_GBK" w:hAnsi="方正仿宋_GBK" w:cs="方正仿宋_GBK"/>
          <w:color w:val="000000"/>
          <w:kern w:val="0"/>
          <w:sz w:val="31"/>
          <w:szCs w:val="31"/>
          <w:shd w:val="clear" w:color="auto" w:fill="FFFFFF"/>
          <w:lang w:eastAsia="zh-Hans"/>
        </w:rPr>
        <w:t>。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1"/>
          <w:szCs w:val="31"/>
          <w:shd w:val="clear" w:color="auto" w:fill="FFFFFF"/>
          <w:lang w:eastAsia="zh-Hans"/>
        </w:rPr>
        <w:t>吸引更多市民关注体育彩票</w:t>
      </w:r>
      <w:r>
        <w:rPr>
          <w:rFonts w:ascii="方正仿宋_GBK" w:eastAsia="方正仿宋_GBK" w:hAnsi="方正仿宋_GBK" w:cs="方正仿宋_GBK"/>
          <w:color w:val="000000"/>
          <w:kern w:val="0"/>
          <w:sz w:val="31"/>
          <w:szCs w:val="31"/>
          <w:shd w:val="clear" w:color="auto" w:fill="FFFFFF"/>
          <w:lang w:eastAsia="zh-Hans"/>
        </w:rPr>
        <w:t>，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1"/>
          <w:szCs w:val="31"/>
          <w:shd w:val="clear" w:color="auto" w:fill="FFFFFF"/>
          <w:lang w:eastAsia="zh-Hans"/>
        </w:rPr>
        <w:t>了解体彩玩法</w:t>
      </w:r>
      <w:r>
        <w:rPr>
          <w:rFonts w:ascii="方正仿宋_GBK" w:eastAsia="方正仿宋_GBK" w:hAnsi="方正仿宋_GBK" w:cs="方正仿宋_GBK"/>
          <w:color w:val="000000"/>
          <w:kern w:val="0"/>
          <w:sz w:val="31"/>
          <w:szCs w:val="31"/>
          <w:shd w:val="clear" w:color="auto" w:fill="FFFFFF"/>
          <w:lang w:eastAsia="zh-Hans"/>
        </w:rPr>
        <w:t>，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1"/>
          <w:szCs w:val="31"/>
          <w:shd w:val="clear" w:color="auto" w:fill="FFFFFF"/>
          <w:lang w:eastAsia="zh-Hans"/>
        </w:rPr>
        <w:t>做好公益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1"/>
          <w:szCs w:val="31"/>
          <w:shd w:val="clear" w:color="auto" w:fill="FFFFFF"/>
        </w:rPr>
        <w:t>、责任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1"/>
          <w:szCs w:val="31"/>
          <w:shd w:val="clear" w:color="auto" w:fill="FFFFFF"/>
          <w:lang w:eastAsia="zh-Hans"/>
        </w:rPr>
        <w:t>宣传，提升品牌知名度和美誉度</w:t>
      </w:r>
      <w:r>
        <w:rPr>
          <w:rFonts w:ascii="方正仿宋_GBK" w:eastAsia="方正仿宋_GBK" w:hAnsi="方正仿宋_GBK" w:cs="方正仿宋_GBK"/>
          <w:color w:val="000000"/>
          <w:kern w:val="0"/>
          <w:sz w:val="31"/>
          <w:szCs w:val="31"/>
          <w:shd w:val="clear" w:color="auto" w:fill="FFFFFF"/>
          <w:lang w:eastAsia="zh-Hans"/>
        </w:rPr>
        <w:t>。</w:t>
      </w:r>
    </w:p>
    <w:p w14:paraId="73F75FB1" w14:textId="77777777" w:rsidR="00A57917" w:rsidRDefault="00A57917" w:rsidP="00A57917">
      <w:pPr>
        <w:pStyle w:val="a0"/>
        <w:spacing w:line="520" w:lineRule="exact"/>
        <w:ind w:firstLineChars="228" w:firstLine="710"/>
        <w:jc w:val="left"/>
        <w:rPr>
          <w:rFonts w:ascii="方正仿宋_GBK" w:eastAsia="方正仿宋_GBK" w:hAnsi="方正仿宋_GBK" w:cs="方正仿宋_GBK"/>
          <w:b/>
          <w:color w:val="333333"/>
          <w:kern w:val="0"/>
          <w:sz w:val="31"/>
          <w:szCs w:val="31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b/>
          <w:color w:val="333333"/>
          <w:kern w:val="0"/>
          <w:sz w:val="31"/>
          <w:szCs w:val="31"/>
          <w:shd w:val="clear" w:color="auto" w:fill="FFFFFF"/>
        </w:rPr>
        <w:t>二、活动时间：</w:t>
      </w:r>
    </w:p>
    <w:p w14:paraId="741EECA7" w14:textId="77777777" w:rsidR="00A57917" w:rsidRDefault="00A57917" w:rsidP="00A57917">
      <w:pPr>
        <w:pStyle w:val="1"/>
        <w:spacing w:line="520" w:lineRule="exact"/>
        <w:ind w:left="720" w:firstLineChars="0" w:firstLine="0"/>
        <w:rPr>
          <w:rFonts w:ascii="方正仿宋_GBK" w:eastAsia="方正仿宋_GBK" w:hAnsi="方正仿宋_GBK" w:cs="方正仿宋_GBK"/>
          <w:color w:val="333333"/>
          <w:kern w:val="0"/>
          <w:sz w:val="31"/>
          <w:szCs w:val="31"/>
          <w:shd w:val="clear" w:color="auto" w:fill="FFFFFF"/>
        </w:rPr>
      </w:pPr>
      <w:r>
        <w:rPr>
          <w:rFonts w:ascii="方正仿宋_GBK" w:eastAsia="方正仿宋_GBK" w:hAnsi="方正仿宋_GBK" w:cs="方正仿宋_GBK"/>
          <w:color w:val="333333"/>
          <w:kern w:val="0"/>
          <w:sz w:val="31"/>
          <w:szCs w:val="31"/>
          <w:shd w:val="clear" w:color="auto" w:fill="FFFFFF"/>
        </w:rPr>
        <w:t>2023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1"/>
          <w:szCs w:val="31"/>
          <w:shd w:val="clear" w:color="auto" w:fill="FFFFFF"/>
        </w:rPr>
        <w:t>年9</w:t>
      </w:r>
      <w:r>
        <w:rPr>
          <w:rFonts w:ascii="方正仿宋_GBK" w:eastAsia="方正仿宋_GBK" w:hAnsi="方正仿宋_GBK" w:cs="方正仿宋_GBK"/>
          <w:color w:val="333333"/>
          <w:kern w:val="0"/>
          <w:sz w:val="31"/>
          <w:szCs w:val="31"/>
          <w:shd w:val="clear" w:color="auto" w:fill="FFFFFF"/>
        </w:rPr>
        <w:t>-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1"/>
          <w:szCs w:val="31"/>
          <w:shd w:val="clear" w:color="auto" w:fill="FFFFFF"/>
        </w:rPr>
        <w:t>11月（具体以双方确认为准）</w:t>
      </w:r>
    </w:p>
    <w:p w14:paraId="6169BD79" w14:textId="77777777" w:rsidR="00A57917" w:rsidRDefault="00A57917" w:rsidP="00A57917">
      <w:pPr>
        <w:pStyle w:val="1"/>
        <w:numPr>
          <w:ilvl w:val="0"/>
          <w:numId w:val="1"/>
        </w:numPr>
        <w:spacing w:line="520" w:lineRule="exact"/>
        <w:ind w:left="720" w:firstLineChars="0" w:firstLine="0"/>
        <w:rPr>
          <w:rFonts w:ascii="方正仿宋_GBK" w:eastAsia="方正仿宋_GBK" w:hAnsi="方正仿宋_GBK" w:cs="方正仿宋_GBK"/>
          <w:b/>
          <w:bCs/>
          <w:color w:val="333333"/>
          <w:kern w:val="0"/>
          <w:sz w:val="31"/>
          <w:szCs w:val="31"/>
          <w:shd w:val="clear" w:color="auto" w:fill="FFFFFF"/>
          <w:lang w:eastAsia="zh-Hans"/>
        </w:rPr>
      </w:pPr>
      <w:r>
        <w:rPr>
          <w:rFonts w:ascii="方正仿宋_GBK" w:eastAsia="方正仿宋_GBK" w:hAnsi="方正仿宋_GBK" w:cs="方正仿宋_GBK" w:hint="eastAsia"/>
          <w:b/>
          <w:bCs/>
          <w:color w:val="333333"/>
          <w:kern w:val="0"/>
          <w:sz w:val="31"/>
          <w:szCs w:val="31"/>
          <w:shd w:val="clear" w:color="auto" w:fill="FFFFFF"/>
          <w:lang w:eastAsia="zh-Hans"/>
        </w:rPr>
        <w:t>参与数量</w:t>
      </w:r>
      <w:r>
        <w:rPr>
          <w:rFonts w:ascii="方正仿宋_GBK" w:eastAsia="方正仿宋_GBK" w:hAnsi="方正仿宋_GBK" w:cs="方正仿宋_GBK"/>
          <w:b/>
          <w:bCs/>
          <w:color w:val="333333"/>
          <w:kern w:val="0"/>
          <w:sz w:val="31"/>
          <w:szCs w:val="31"/>
          <w:shd w:val="clear" w:color="auto" w:fill="FFFFFF"/>
          <w:lang w:eastAsia="zh-Hans"/>
        </w:rPr>
        <w:t>：</w:t>
      </w:r>
    </w:p>
    <w:p w14:paraId="3096C012" w14:textId="77777777" w:rsidR="00A57917" w:rsidRDefault="00A57917" w:rsidP="00A57917">
      <w:pPr>
        <w:pStyle w:val="a0"/>
        <w:spacing w:line="520" w:lineRule="exact"/>
        <w:ind w:firstLineChars="221" w:firstLine="707"/>
        <w:jc w:val="left"/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全市100个实体店</w:t>
      </w:r>
    </w:p>
    <w:p w14:paraId="225348B5" w14:textId="77777777" w:rsidR="00A57917" w:rsidRDefault="00A57917" w:rsidP="00A57917">
      <w:pPr>
        <w:pStyle w:val="a0"/>
        <w:spacing w:line="520" w:lineRule="exact"/>
        <w:ind w:left="710"/>
        <w:jc w:val="left"/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b/>
          <w:color w:val="333333"/>
          <w:kern w:val="0"/>
          <w:sz w:val="32"/>
          <w:szCs w:val="32"/>
          <w:shd w:val="clear" w:color="auto" w:fill="FFFFFF"/>
          <w:lang w:eastAsia="zh-Hans"/>
        </w:rPr>
        <w:t>四</w:t>
      </w:r>
      <w:r>
        <w:rPr>
          <w:rFonts w:ascii="方正仿宋_GBK" w:eastAsia="方正仿宋_GBK" w:hAnsi="方正仿宋_GBK" w:cs="方正仿宋_GBK" w:hint="eastAsia"/>
          <w:b/>
          <w:color w:val="333333"/>
          <w:kern w:val="0"/>
          <w:sz w:val="32"/>
          <w:szCs w:val="32"/>
          <w:shd w:val="clear" w:color="auto" w:fill="FFFFFF"/>
        </w:rPr>
        <w:t>、活动内容：</w:t>
      </w:r>
    </w:p>
    <w:p w14:paraId="70191D3F" w14:textId="77777777" w:rsidR="00A57917" w:rsidRDefault="00A57917" w:rsidP="00A57917">
      <w:pPr>
        <w:pStyle w:val="a0"/>
        <w:spacing w:line="520" w:lineRule="exact"/>
        <w:ind w:firstLineChars="221" w:firstLine="707"/>
        <w:jc w:val="left"/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  <w:lang w:eastAsia="zh-Hans"/>
        </w:rPr>
      </w:pP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  <w:lang w:eastAsia="zh-Hans"/>
        </w:rPr>
        <w:t>通过系列线上或线下新媒体知识培训，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引导实体店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  <w:lang w:eastAsia="zh-Hans"/>
        </w:rPr>
        <w:t>了解、参与、学习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新技术，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  <w:lang w:eastAsia="zh-Hans"/>
        </w:rPr>
        <w:t>调动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实体店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  <w:lang w:eastAsia="zh-Hans"/>
        </w:rPr>
        <w:t>运用新媒体资源的积极性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。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  <w:lang w:eastAsia="zh-Hans"/>
        </w:rPr>
        <w:t>并通过专业技术支持打造一系列具有传播力的新媒体账号，培养一批提高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实体店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  <w:lang w:eastAsia="zh-Hans"/>
        </w:rPr>
        <w:t>曝光度，打造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实体店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  <w:lang w:eastAsia="zh-Hans"/>
        </w:rPr>
        <w:t>粉丝群体，让体彩深层次走进大众生活。</w:t>
      </w:r>
    </w:p>
    <w:p w14:paraId="0E83DD65" w14:textId="77777777" w:rsidR="00A57917" w:rsidRDefault="00A57917" w:rsidP="00A57917">
      <w:pPr>
        <w:pStyle w:val="a0"/>
        <w:spacing w:line="520" w:lineRule="exact"/>
        <w:ind w:left="710"/>
        <w:jc w:val="left"/>
        <w:rPr>
          <w:rFonts w:ascii="方正仿宋_GBK" w:eastAsia="方正仿宋_GBK" w:hAnsi="方正仿宋_GBK" w:cs="方正仿宋_GBK"/>
          <w:b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b/>
          <w:color w:val="333333"/>
          <w:kern w:val="0"/>
          <w:sz w:val="32"/>
          <w:szCs w:val="32"/>
          <w:shd w:val="clear" w:color="auto" w:fill="FFFFFF"/>
          <w:lang w:eastAsia="zh-Hans"/>
        </w:rPr>
        <w:t>五</w:t>
      </w:r>
      <w:r>
        <w:rPr>
          <w:rFonts w:ascii="方正仿宋_GBK" w:eastAsia="方正仿宋_GBK" w:hAnsi="方正仿宋_GBK" w:cs="方正仿宋_GBK" w:hint="eastAsia"/>
          <w:b/>
          <w:color w:val="333333"/>
          <w:kern w:val="0"/>
          <w:sz w:val="32"/>
          <w:szCs w:val="32"/>
          <w:shd w:val="clear" w:color="auto" w:fill="FFFFFF"/>
        </w:rPr>
        <w:t>、活动要求</w:t>
      </w:r>
    </w:p>
    <w:p w14:paraId="73D1278E" w14:textId="77777777" w:rsidR="00A57917" w:rsidRDefault="00A57917" w:rsidP="00A57917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  <w:shd w:val="clear" w:color="auto" w:fill="FFFFFF"/>
          <w:lang w:eastAsia="zh-Hans"/>
        </w:rPr>
      </w:pP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（一）课程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  <w:lang w:eastAsia="zh-Hans"/>
        </w:rPr>
        <w:t>包括但不限于</w:t>
      </w:r>
      <w:r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  <w:shd w:val="clear" w:color="auto" w:fill="FFFFFF"/>
          <w:lang w:eastAsia="zh-Hans"/>
        </w:rPr>
        <w:t>：</w:t>
      </w:r>
    </w:p>
    <w:p w14:paraId="39E777CF" w14:textId="77777777" w:rsidR="00A57917" w:rsidRDefault="00A57917" w:rsidP="00A57917">
      <w:pPr>
        <w:spacing w:line="520" w:lineRule="exact"/>
        <w:ind w:firstLineChars="200" w:firstLine="640"/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  <w:lang w:eastAsia="zh-Hans"/>
        </w:rPr>
      </w:pP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 xml:space="preserve">1. 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  <w:lang w:eastAsia="zh-Hans"/>
        </w:rPr>
        <w:t>新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媒体基础知识培训：从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  <w:lang w:eastAsia="zh-Hans"/>
        </w:rPr>
        <w:t>选题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、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  <w:lang w:eastAsia="zh-Hans"/>
        </w:rPr>
        <w:t>人物表现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、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  <w:lang w:eastAsia="zh-Hans"/>
        </w:rPr>
        <w:t>内容策划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、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  <w:lang w:eastAsia="zh-Hans"/>
        </w:rPr>
        <w:t>文案策划能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、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  <w:lang w:eastAsia="zh-Hans"/>
        </w:rPr>
        <w:t>拍摄能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、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  <w:lang w:eastAsia="zh-Hans"/>
        </w:rPr>
        <w:t>剪辑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等方面提升实体店综合能力，培养出部分正能量、公益宣传及竞猜赛事普及的代言人。</w:t>
      </w:r>
    </w:p>
    <w:p w14:paraId="7FEC1889" w14:textId="77777777" w:rsidR="00A57917" w:rsidRDefault="00A57917" w:rsidP="00A57917">
      <w:pPr>
        <w:spacing w:line="520" w:lineRule="exact"/>
        <w:ind w:firstLineChars="200" w:firstLine="640"/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 xml:space="preserve">2. 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  <w:lang w:eastAsia="zh-Hans"/>
        </w:rPr>
        <w:t>新媒体骨干进阶保姆式帮扶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：①协助开通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  <w:lang w:eastAsia="zh-Hans"/>
        </w:rPr>
        <w:t>账号蓝v；②教授素材导入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、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  <w:lang w:eastAsia="zh-Hans"/>
        </w:rPr>
        <w:t>素材剪辑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、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  <w:lang w:eastAsia="zh-Hans"/>
        </w:rPr>
        <w:t>音乐添加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、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  <w:lang w:eastAsia="zh-Hans"/>
        </w:rPr>
        <w:t>字幕添加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、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  <w:lang w:eastAsia="zh-Hans"/>
        </w:rPr>
        <w:t>封面设计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、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  <w:lang w:eastAsia="zh-Hans"/>
        </w:rPr>
        <w:t>视频发布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、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  <w:lang w:eastAsia="zh-Hans"/>
        </w:rPr>
        <w:t>账号矩阵打造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、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  <w:lang w:eastAsia="zh-Hans"/>
        </w:rPr>
        <w:t>试点测试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，以实现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  <w:lang w:eastAsia="zh-Hans"/>
        </w:rPr>
        <w:t>软件技术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提升。③制定实体店打造流程。例如：违禁词的梳理的行业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lastRenderedPageBreak/>
        <w:t>定制化总结，如何拉动</w:t>
      </w:r>
      <w:proofErr w:type="gramStart"/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账号点赞转发</w:t>
      </w:r>
      <w:proofErr w:type="gramEnd"/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评论的经验总结，如何打造账号及人设定位，最终实现账号稳定和有效转化。④实体店的账号类型规划。</w:t>
      </w:r>
    </w:p>
    <w:p w14:paraId="1F7645E5" w14:textId="77777777" w:rsidR="00A57917" w:rsidRDefault="00A57917" w:rsidP="00A57917">
      <w:pPr>
        <w:pStyle w:val="a0"/>
        <w:spacing w:line="520" w:lineRule="exact"/>
        <w:ind w:firstLineChars="221" w:firstLine="707"/>
        <w:jc w:val="left"/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3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  <w:lang w:eastAsia="zh-Hans"/>
        </w:rPr>
        <w:t>.举办结业典礼：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组织全部参与实体店开展结业典礼，由最终的骨干实体店进行经验分享，颁发奖励，带动全体实体店进一步开展自媒体拉新扩群，竞猜品牌宣传。</w:t>
      </w:r>
    </w:p>
    <w:p w14:paraId="17641B11" w14:textId="77777777" w:rsidR="00A57917" w:rsidRDefault="00A57917" w:rsidP="00A57917">
      <w:pPr>
        <w:pStyle w:val="a0"/>
        <w:spacing w:line="520" w:lineRule="exact"/>
        <w:ind w:firstLineChars="221" w:firstLine="707"/>
        <w:jc w:val="left"/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（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  <w:lang w:eastAsia="zh-Hans"/>
        </w:rPr>
        <w:t>二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）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  <w:lang w:eastAsia="zh-Hans"/>
        </w:rPr>
        <w:t>活动实施要求：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1. 培训师资力量：具备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  <w:lang w:eastAsia="zh-Hans"/>
        </w:rPr>
        <w:t>新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媒体经验、网络营销经验和培训经验的资深师资。2. 培训时间：活动计划</w:t>
      </w:r>
      <w:proofErr w:type="gramStart"/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有序且</w:t>
      </w:r>
      <w:proofErr w:type="gramEnd"/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系统，确保培训内容充实而不冗长。3. 活动记录与反馈：要求记录每次培训的内容，并提供反馈机制，以评估培训效果。4.具有大型国有企业同类型培训服务案例，提供合同复印件。</w:t>
      </w:r>
    </w:p>
    <w:p w14:paraId="766F097A" w14:textId="77777777" w:rsidR="00A57917" w:rsidRDefault="00A57917" w:rsidP="00A57917">
      <w:pPr>
        <w:spacing w:line="520" w:lineRule="exact"/>
        <w:ind w:firstLineChars="200" w:firstLine="640"/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（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  <w:lang w:eastAsia="zh-Hans"/>
        </w:rPr>
        <w:t>三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）活动效果要求</w:t>
      </w:r>
      <w:r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  <w:shd w:val="clear" w:color="auto" w:fill="FFFFFF"/>
        </w:rPr>
        <w:t xml:space="preserve">：1. 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  <w:lang w:eastAsia="zh-Hans"/>
        </w:rPr>
        <w:t>活动曝光</w:t>
      </w:r>
      <w:r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  <w:shd w:val="clear" w:color="auto" w:fill="FFFFFF"/>
        </w:rPr>
        <w:t>：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  <w:lang w:eastAsia="zh-Hans"/>
        </w:rPr>
        <w:t>保证参与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实体店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  <w:lang w:eastAsia="zh-Hans"/>
        </w:rPr>
        <w:t>均创建有新媒体账号</w:t>
      </w:r>
      <w:r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  <w:shd w:val="clear" w:color="auto" w:fill="FFFFFF"/>
          <w:lang w:eastAsia="zh-Hans"/>
        </w:rPr>
        <w:t>，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  <w:lang w:eastAsia="zh-Hans"/>
        </w:rPr>
        <w:t>并在活动期间发布不少于</w:t>
      </w:r>
      <w:r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  <w:shd w:val="clear" w:color="auto" w:fill="FFFFFF"/>
          <w:lang w:eastAsia="zh-Hans"/>
        </w:rPr>
        <w:t>50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  <w:lang w:eastAsia="zh-Hans"/>
        </w:rPr>
        <w:t>条视频</w:t>
      </w:r>
      <w:r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  <w:shd w:val="clear" w:color="auto" w:fill="FFFFFF"/>
          <w:lang w:eastAsia="zh-Hans"/>
        </w:rPr>
        <w:t>。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  <w:lang w:eastAsia="zh-Hans"/>
        </w:rPr>
        <w:t>确保参与的骨干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实体店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  <w:lang w:eastAsia="zh-Hans"/>
        </w:rPr>
        <w:t>有不少于</w:t>
      </w:r>
      <w:r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  <w:shd w:val="clear" w:color="auto" w:fill="FFFFFF"/>
          <w:lang w:eastAsia="zh-Hans"/>
        </w:rPr>
        <w:t>5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  <w:lang w:eastAsia="zh-Hans"/>
        </w:rPr>
        <w:t>个爆款视频</w:t>
      </w:r>
      <w:r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  <w:shd w:val="clear" w:color="auto" w:fill="FFFFFF"/>
          <w:lang w:eastAsia="zh-Hans"/>
        </w:rPr>
        <w:t>（10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  <w:lang w:eastAsia="zh-Hans"/>
        </w:rPr>
        <w:t>w浏览量</w:t>
      </w:r>
      <w:r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  <w:shd w:val="clear" w:color="auto" w:fill="FFFFFF"/>
          <w:lang w:eastAsia="zh-Hans"/>
        </w:rPr>
        <w:t>）。</w:t>
      </w:r>
      <w:r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  <w:shd w:val="clear" w:color="auto" w:fill="FFFFFF"/>
        </w:rPr>
        <w:t>2. 培训效果：参与培训的</w:t>
      </w:r>
      <w:proofErr w:type="gramStart"/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实体店</w:t>
      </w:r>
      <w:r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  <w:shd w:val="clear" w:color="auto" w:fill="FFFFFF"/>
        </w:rPr>
        <w:t>应具备</w:t>
      </w:r>
      <w:proofErr w:type="gramEnd"/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  <w:lang w:eastAsia="zh-Hans"/>
        </w:rPr>
        <w:t>独立运营新媒体账号的</w:t>
      </w:r>
      <w:r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  <w:shd w:val="clear" w:color="auto" w:fill="FFFFFF"/>
        </w:rPr>
        <w:t>技能；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  <w:lang w:eastAsia="zh-Hans"/>
        </w:rPr>
        <w:t>培育</w:t>
      </w:r>
      <w:r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  <w:shd w:val="clear" w:color="auto" w:fill="FFFFFF"/>
          <w:lang w:eastAsia="zh-Hans"/>
        </w:rPr>
        <w:t>5-10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  <w:lang w:eastAsia="zh-Hans"/>
        </w:rPr>
        <w:t>个重点账号</w:t>
      </w:r>
      <w:r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  <w:shd w:val="clear" w:color="auto" w:fill="FFFFFF"/>
          <w:lang w:eastAsia="zh-Hans"/>
        </w:rPr>
        <w:t>，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  <w:lang w:eastAsia="zh-Hans"/>
        </w:rPr>
        <w:t>达到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后期带动区域开展自媒体拉新扩群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  <w:lang w:eastAsia="zh-Hans"/>
        </w:rPr>
        <w:t>的效果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。</w:t>
      </w:r>
    </w:p>
    <w:p w14:paraId="1CCB9744" w14:textId="77777777" w:rsidR="00A57917" w:rsidRDefault="00A57917" w:rsidP="00A57917">
      <w:pPr>
        <w:pStyle w:val="a0"/>
        <w:spacing w:line="520" w:lineRule="exact"/>
        <w:ind w:left="710"/>
        <w:jc w:val="left"/>
        <w:rPr>
          <w:rFonts w:ascii="方正仿宋_GBK" w:eastAsia="方正仿宋_GBK" w:hAnsi="方正仿宋_GBK" w:cs="方正仿宋_GBK"/>
          <w:b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b/>
          <w:color w:val="333333"/>
          <w:kern w:val="0"/>
          <w:sz w:val="32"/>
          <w:szCs w:val="32"/>
          <w:shd w:val="clear" w:color="auto" w:fill="FFFFFF"/>
          <w:lang w:eastAsia="zh-Hans"/>
        </w:rPr>
        <w:t>五</w:t>
      </w:r>
      <w:r>
        <w:rPr>
          <w:rFonts w:ascii="方正仿宋_GBK" w:eastAsia="方正仿宋_GBK" w:hAnsi="方正仿宋_GBK" w:cs="方正仿宋_GBK" w:hint="eastAsia"/>
          <w:b/>
          <w:color w:val="333333"/>
          <w:kern w:val="0"/>
          <w:sz w:val="32"/>
          <w:szCs w:val="32"/>
          <w:shd w:val="clear" w:color="auto" w:fill="FFFFFF"/>
        </w:rPr>
        <w:t>、方案要求</w:t>
      </w:r>
    </w:p>
    <w:p w14:paraId="4976CE9D" w14:textId="77777777" w:rsidR="00A57917" w:rsidRDefault="00A57917" w:rsidP="00A57917">
      <w:pPr>
        <w:pStyle w:val="a0"/>
        <w:spacing w:line="520" w:lineRule="exact"/>
        <w:ind w:firstLineChars="177" w:firstLine="566"/>
        <w:jc w:val="left"/>
        <w:rPr>
          <w:rFonts w:ascii="仿宋_GB2312" w:eastAsia="仿宋_GB2312" w:hAnsi="华文仿宋" w:cs="宋体" w:hint="eastAsia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供应商在应标时须提交详细的活动实施方案，方案主题鲜明内容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  <w:lang w:eastAsia="zh-Hans"/>
        </w:rPr>
        <w:t>清晰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，包括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  <w:lang w:eastAsia="zh-Hans"/>
        </w:rPr>
        <w:t>培训内容</w:t>
      </w:r>
      <w:r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  <w:shd w:val="clear" w:color="auto" w:fill="FFFFFF"/>
          <w:lang w:eastAsia="zh-Hans"/>
        </w:rPr>
        <w:t>、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  <w:lang w:eastAsia="zh-Hans"/>
        </w:rPr>
        <w:t>时间安排</w:t>
      </w:r>
      <w:r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  <w:shd w:val="clear" w:color="auto" w:fill="FFFFFF"/>
          <w:lang w:eastAsia="zh-Hans"/>
        </w:rPr>
        <w:t>、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  <w:lang w:eastAsia="zh-Hans"/>
        </w:rPr>
        <w:t>师资力量</w:t>
      </w:r>
      <w:r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  <w:shd w:val="clear" w:color="auto" w:fill="FFFFFF"/>
          <w:lang w:eastAsia="zh-Hans"/>
        </w:rPr>
        <w:t>、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落实情况</w:t>
      </w:r>
      <w:r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  <w:shd w:val="clear" w:color="auto" w:fill="FFFFFF"/>
        </w:rPr>
        <w:t>、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活动开展的具体形式及内容</w:t>
      </w:r>
      <w:r>
        <w:rPr>
          <w:rFonts w:ascii="方正仿宋_GBK" w:eastAsia="方正仿宋_GBK" w:hAnsi="方正仿宋_GBK" w:cs="方正仿宋_GBK"/>
          <w:color w:val="333333"/>
          <w:kern w:val="0"/>
          <w:sz w:val="32"/>
          <w:szCs w:val="32"/>
          <w:shd w:val="clear" w:color="auto" w:fill="FFFFFF"/>
        </w:rPr>
        <w:t>、</w:t>
      </w:r>
      <w:r>
        <w:rPr>
          <w:rFonts w:ascii="方正仿宋_GBK" w:eastAsia="方正仿宋_GBK" w:hAnsi="方正仿宋_GBK" w:cs="方正仿宋_GBK" w:hint="eastAsia"/>
          <w:color w:val="333333"/>
          <w:kern w:val="0"/>
          <w:sz w:val="32"/>
          <w:szCs w:val="32"/>
          <w:shd w:val="clear" w:color="auto" w:fill="FFFFFF"/>
        </w:rPr>
        <w:t>效果评估方案等。同时，在方案沟通或活动执行过程中，如采购人与中标供应商在沟通过程中发现其并不能达到采购人意图，或经会商并不能实现采购人想要达到的效果，采购人将重新选择其它供应商</w:t>
      </w:r>
      <w:r>
        <w:rPr>
          <w:rFonts w:ascii="方正仿宋_GBK" w:eastAsia="方正仿宋_GBK" w:hAnsi="方正仿宋_GBK" w:cs="方正仿宋_GBK" w:hint="eastAsia"/>
          <w:b/>
          <w:color w:val="333333"/>
          <w:kern w:val="0"/>
          <w:sz w:val="31"/>
          <w:szCs w:val="31"/>
          <w:shd w:val="clear" w:color="auto" w:fill="FFFFFF"/>
        </w:rPr>
        <w:t>。</w:t>
      </w:r>
    </w:p>
    <w:p w14:paraId="68725A11" w14:textId="77777777" w:rsidR="000B3209" w:rsidRPr="00A57917" w:rsidRDefault="000B3209"/>
    <w:sectPr w:rsidR="000B3209" w:rsidRPr="00A57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FE4EED"/>
    <w:multiLevelType w:val="singleLevel"/>
    <w:tmpl w:val="97FE4EE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966042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17"/>
    <w:rsid w:val="000B3209"/>
    <w:rsid w:val="00A5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437EE"/>
  <w15:chartTrackingRefBased/>
  <w15:docId w15:val="{F0D82A42-4981-435D-B029-7208EBD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A5791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unhideWhenUsed/>
    <w:qFormat/>
    <w:rsid w:val="00A57917"/>
    <w:rPr>
      <w:rFonts w:ascii="宋体" w:hAnsi="Courier New" w:cs="Courier New"/>
    </w:rPr>
  </w:style>
  <w:style w:type="character" w:customStyle="1" w:styleId="a4">
    <w:name w:val="纯文本 字符"/>
    <w:basedOn w:val="a1"/>
    <w:link w:val="a0"/>
    <w:rsid w:val="00A57917"/>
    <w:rPr>
      <w:rFonts w:ascii="宋体" w:eastAsia="宋体" w:hAnsi="Courier New" w:cs="Courier New"/>
    </w:rPr>
  </w:style>
  <w:style w:type="paragraph" w:customStyle="1" w:styleId="1">
    <w:name w:val="列出段落1"/>
    <w:basedOn w:val="a"/>
    <w:qFormat/>
    <w:rsid w:val="00A57917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2023-09-04T03:24:00Z</dcterms:created>
  <dcterms:modified xsi:type="dcterms:W3CDTF">2023-09-04T03:24:00Z</dcterms:modified>
</cp:coreProperties>
</file>