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93D8" w14:textId="77777777" w:rsidR="008056E0" w:rsidRDefault="008056E0" w:rsidP="008056E0">
      <w:pPr>
        <w:widowControl/>
        <w:snapToGrid w:val="0"/>
        <w:spacing w:line="520" w:lineRule="exact"/>
        <w:jc w:val="left"/>
        <w:rPr>
          <w:rFonts w:ascii="仿宋_GB2312" w:eastAsia="仿宋_GB2312" w:hAnsi="华文仿宋" w:cs="宋体"/>
          <w:kern w:val="0"/>
          <w:sz w:val="32"/>
          <w:szCs w:val="32"/>
        </w:rPr>
      </w:pPr>
      <w:r>
        <w:rPr>
          <w:rFonts w:hint="eastAsia"/>
          <w:sz w:val="24"/>
          <w:szCs w:val="24"/>
        </w:rPr>
        <w:t xml:space="preserve">  </w:t>
      </w:r>
      <w:r>
        <w:rPr>
          <w:rFonts w:ascii="仿宋_GB2312" w:eastAsia="仿宋_GB2312" w:hAnsi="华文仿宋" w:cs="宋体" w:hint="eastAsia"/>
          <w:kern w:val="0"/>
          <w:sz w:val="32"/>
          <w:szCs w:val="32"/>
        </w:rPr>
        <w:t>附件1：</w:t>
      </w:r>
    </w:p>
    <w:p w14:paraId="125D9DE3" w14:textId="77777777" w:rsidR="008056E0" w:rsidRDefault="008056E0" w:rsidP="008056E0">
      <w:pPr>
        <w:spacing w:line="400" w:lineRule="exact"/>
        <w:rPr>
          <w:rFonts w:hint="eastAsia"/>
          <w:sz w:val="24"/>
          <w:szCs w:val="24"/>
        </w:rPr>
      </w:pPr>
      <w:r>
        <w:rPr>
          <w:rFonts w:hint="eastAsia"/>
          <w:sz w:val="24"/>
          <w:szCs w:val="24"/>
        </w:rPr>
        <w:t xml:space="preserve">       </w:t>
      </w:r>
    </w:p>
    <w:p w14:paraId="2C7ECDD4" w14:textId="77777777" w:rsidR="008056E0" w:rsidRDefault="008056E0" w:rsidP="008056E0">
      <w:pPr>
        <w:spacing w:line="500" w:lineRule="exact"/>
        <w:jc w:val="center"/>
        <w:rPr>
          <w:rFonts w:ascii="方正小标宋_GBK" w:eastAsia="方正小标宋_GBK" w:hAnsi="Calibri" w:hint="eastAsia"/>
          <w:b/>
          <w:sz w:val="44"/>
          <w:szCs w:val="44"/>
        </w:rPr>
      </w:pPr>
      <w:r>
        <w:rPr>
          <w:rFonts w:ascii="方正小标宋_GBK" w:eastAsia="方正小标宋_GBK" w:hAnsi="Calibri" w:hint="eastAsia"/>
          <w:b/>
          <w:sz w:val="44"/>
          <w:szCs w:val="44"/>
        </w:rPr>
        <w:t>车辆技术规格及质量要求</w:t>
      </w:r>
    </w:p>
    <w:p w14:paraId="17AB18FB" w14:textId="77777777" w:rsidR="008056E0" w:rsidRDefault="008056E0" w:rsidP="008056E0">
      <w:pPr>
        <w:pStyle w:val="2"/>
        <w:adjustRightInd w:val="0"/>
        <w:snapToGrid w:val="0"/>
        <w:spacing w:before="0" w:after="0" w:line="400" w:lineRule="exact"/>
        <w:ind w:firstLineChars="200" w:firstLine="482"/>
        <w:rPr>
          <w:rFonts w:ascii="宋体" w:eastAsia="宋体" w:hAnsi="宋体" w:cs="宋体" w:hint="eastAsia"/>
          <w:sz w:val="24"/>
        </w:rPr>
      </w:pPr>
      <w:bookmarkStart w:id="0" w:name="_Toc1415"/>
      <w:bookmarkStart w:id="1" w:name="_Toc24129"/>
      <w:bookmarkStart w:id="2" w:name="_Toc65660339"/>
      <w:bookmarkStart w:id="3" w:name="_Toc446"/>
      <w:bookmarkStart w:id="4" w:name="_Toc26971"/>
      <w:r>
        <w:rPr>
          <w:rFonts w:ascii="宋体" w:eastAsia="宋体" w:hAnsi="宋体" w:cs="宋体" w:hint="eastAsia"/>
          <w:sz w:val="24"/>
        </w:rPr>
        <w:t>一、项目一览表</w:t>
      </w:r>
      <w:bookmarkEnd w:id="0"/>
      <w:bookmarkEnd w:id="1"/>
      <w:bookmarkEnd w:id="2"/>
      <w:bookmarkEnd w:id="3"/>
      <w:bookmarkEnd w:id="4"/>
    </w:p>
    <w:tbl>
      <w:tblPr>
        <w:tblpPr w:leftFromText="180" w:rightFromText="180" w:vertAnchor="text" w:horzAnchor="page" w:tblpX="1852"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2931"/>
        <w:gridCol w:w="1560"/>
        <w:gridCol w:w="3216"/>
      </w:tblGrid>
      <w:tr w:rsidR="008056E0" w14:paraId="7C1DCA58" w14:textId="77777777" w:rsidTr="00C72E22">
        <w:trPr>
          <w:trHeight w:val="269"/>
        </w:trPr>
        <w:tc>
          <w:tcPr>
            <w:tcW w:w="1688" w:type="dxa"/>
            <w:vAlign w:val="center"/>
          </w:tcPr>
          <w:p w14:paraId="19EA1C4B" w14:textId="77777777" w:rsidR="008056E0" w:rsidRDefault="008056E0" w:rsidP="00C72E22">
            <w:pPr>
              <w:jc w:val="center"/>
              <w:rPr>
                <w:rFonts w:ascii="宋体" w:hAnsi="宋体" w:cs="宋体" w:hint="eastAsia"/>
                <w:b/>
                <w:sz w:val="22"/>
              </w:rPr>
            </w:pPr>
            <w:r>
              <w:rPr>
                <w:rFonts w:ascii="宋体" w:hAnsi="宋体" w:cs="宋体" w:hint="eastAsia"/>
                <w:b/>
                <w:sz w:val="22"/>
              </w:rPr>
              <w:t>序号</w:t>
            </w:r>
          </w:p>
        </w:tc>
        <w:tc>
          <w:tcPr>
            <w:tcW w:w="2931" w:type="dxa"/>
            <w:vAlign w:val="center"/>
          </w:tcPr>
          <w:p w14:paraId="454C2B2F" w14:textId="77777777" w:rsidR="008056E0" w:rsidRDefault="008056E0" w:rsidP="00C72E22">
            <w:pPr>
              <w:jc w:val="center"/>
              <w:rPr>
                <w:rFonts w:ascii="宋体" w:hAnsi="宋体" w:cs="宋体" w:hint="eastAsia"/>
                <w:b/>
                <w:sz w:val="22"/>
              </w:rPr>
            </w:pPr>
            <w:r>
              <w:rPr>
                <w:rFonts w:ascii="宋体" w:hAnsi="宋体" w:cs="宋体" w:hint="eastAsia"/>
                <w:b/>
                <w:sz w:val="22"/>
              </w:rPr>
              <w:t>产品名称</w:t>
            </w:r>
          </w:p>
        </w:tc>
        <w:tc>
          <w:tcPr>
            <w:tcW w:w="1560" w:type="dxa"/>
            <w:vAlign w:val="center"/>
          </w:tcPr>
          <w:p w14:paraId="16217DEC" w14:textId="77777777" w:rsidR="008056E0" w:rsidRDefault="008056E0" w:rsidP="00C72E22">
            <w:pPr>
              <w:jc w:val="center"/>
              <w:rPr>
                <w:rFonts w:ascii="宋体" w:hAnsi="宋体" w:cs="宋体" w:hint="eastAsia"/>
                <w:b/>
                <w:sz w:val="22"/>
              </w:rPr>
            </w:pPr>
            <w:r>
              <w:rPr>
                <w:rFonts w:ascii="宋体" w:hAnsi="宋体" w:cs="宋体" w:hint="eastAsia"/>
                <w:b/>
                <w:sz w:val="22"/>
              </w:rPr>
              <w:t>数量/单位</w:t>
            </w:r>
          </w:p>
        </w:tc>
        <w:tc>
          <w:tcPr>
            <w:tcW w:w="3216" w:type="dxa"/>
            <w:vAlign w:val="center"/>
          </w:tcPr>
          <w:p w14:paraId="1DE88407" w14:textId="77777777" w:rsidR="008056E0" w:rsidRDefault="008056E0" w:rsidP="00C72E22">
            <w:pPr>
              <w:jc w:val="center"/>
              <w:rPr>
                <w:rFonts w:ascii="宋体" w:hAnsi="宋体" w:cs="宋体" w:hint="eastAsia"/>
                <w:b/>
                <w:sz w:val="22"/>
              </w:rPr>
            </w:pPr>
            <w:r>
              <w:rPr>
                <w:rFonts w:ascii="宋体" w:hAnsi="宋体" w:cs="宋体" w:hint="eastAsia"/>
                <w:b/>
                <w:sz w:val="22"/>
              </w:rPr>
              <w:t>备注</w:t>
            </w:r>
          </w:p>
        </w:tc>
      </w:tr>
      <w:tr w:rsidR="008056E0" w14:paraId="124B2E8C" w14:textId="77777777" w:rsidTr="00C72E22">
        <w:trPr>
          <w:trHeight w:val="743"/>
        </w:trPr>
        <w:tc>
          <w:tcPr>
            <w:tcW w:w="1688" w:type="dxa"/>
            <w:vAlign w:val="center"/>
          </w:tcPr>
          <w:p w14:paraId="1DE88EF4" w14:textId="77777777" w:rsidR="008056E0" w:rsidRDefault="008056E0" w:rsidP="00C72E22">
            <w:pPr>
              <w:pStyle w:val="a3"/>
              <w:spacing w:line="240" w:lineRule="auto"/>
              <w:ind w:left="0"/>
              <w:jc w:val="center"/>
              <w:outlineLvl w:val="0"/>
              <w:rPr>
                <w:rFonts w:ascii="宋体" w:hAnsi="宋体" w:cs="宋体" w:hint="eastAsia"/>
                <w:sz w:val="22"/>
              </w:rPr>
            </w:pPr>
            <w:r>
              <w:rPr>
                <w:rFonts w:ascii="宋体" w:hAnsi="宋体" w:cs="宋体" w:hint="eastAsia"/>
                <w:sz w:val="22"/>
              </w:rPr>
              <w:t>1</w:t>
            </w:r>
          </w:p>
        </w:tc>
        <w:tc>
          <w:tcPr>
            <w:tcW w:w="2931" w:type="dxa"/>
            <w:vAlign w:val="center"/>
          </w:tcPr>
          <w:p w14:paraId="7DC0D937" w14:textId="77777777" w:rsidR="008056E0" w:rsidRDefault="008056E0" w:rsidP="00C72E22">
            <w:pPr>
              <w:jc w:val="center"/>
              <w:rPr>
                <w:rFonts w:ascii="宋体" w:hAnsi="宋体" w:cs="宋体" w:hint="eastAsia"/>
                <w:sz w:val="22"/>
              </w:rPr>
            </w:pPr>
            <w:r>
              <w:rPr>
                <w:rFonts w:ascii="宋体" w:hAnsi="宋体" w:cs="宋体" w:hint="eastAsia"/>
                <w:kern w:val="0"/>
                <w:szCs w:val="21"/>
              </w:rPr>
              <w:t>越野车</w:t>
            </w:r>
          </w:p>
        </w:tc>
        <w:tc>
          <w:tcPr>
            <w:tcW w:w="1560" w:type="dxa"/>
            <w:vAlign w:val="center"/>
          </w:tcPr>
          <w:p w14:paraId="6A5A041F" w14:textId="77777777" w:rsidR="008056E0" w:rsidRDefault="008056E0" w:rsidP="00C72E22">
            <w:pPr>
              <w:jc w:val="center"/>
              <w:rPr>
                <w:rFonts w:ascii="宋体" w:hAnsi="宋体" w:cs="宋体" w:hint="eastAsia"/>
                <w:sz w:val="22"/>
              </w:rPr>
            </w:pPr>
            <w:r>
              <w:rPr>
                <w:rFonts w:ascii="宋体" w:hAnsi="宋体" w:cs="宋体" w:hint="eastAsia"/>
                <w:szCs w:val="21"/>
              </w:rPr>
              <w:t>2辆</w:t>
            </w:r>
          </w:p>
        </w:tc>
        <w:tc>
          <w:tcPr>
            <w:tcW w:w="3216" w:type="dxa"/>
            <w:vAlign w:val="center"/>
          </w:tcPr>
          <w:p w14:paraId="1A5CFDE5" w14:textId="77777777" w:rsidR="008056E0" w:rsidRDefault="008056E0" w:rsidP="00C72E22">
            <w:pPr>
              <w:rPr>
                <w:rFonts w:ascii="宋体" w:hAnsi="宋体" w:cs="宋体" w:hint="eastAsia"/>
                <w:sz w:val="22"/>
              </w:rPr>
            </w:pPr>
            <w:r>
              <w:rPr>
                <w:rFonts w:ascii="宋体" w:hAnsi="宋体" w:cs="宋体" w:hint="eastAsia"/>
                <w:sz w:val="22"/>
              </w:rPr>
              <w:t>1.所提供产品必须为中国关境内生产，若为进口产品按无效报价处理。</w:t>
            </w:r>
          </w:p>
          <w:p w14:paraId="7C84EB7E" w14:textId="77777777" w:rsidR="008056E0" w:rsidRDefault="008056E0" w:rsidP="00C72E22">
            <w:pPr>
              <w:rPr>
                <w:rFonts w:ascii="宋体" w:hAnsi="宋体" w:cs="宋体" w:hint="eastAsia"/>
                <w:sz w:val="22"/>
              </w:rPr>
            </w:pPr>
            <w:r>
              <w:rPr>
                <w:rFonts w:ascii="宋体" w:hAnsi="宋体" w:cs="宋体" w:hint="eastAsia"/>
                <w:b/>
                <w:bCs/>
                <w:sz w:val="22"/>
              </w:rPr>
              <w:t>2.预算不包含车辆购置税,上户费用，保险费用。</w:t>
            </w:r>
          </w:p>
        </w:tc>
      </w:tr>
    </w:tbl>
    <w:p w14:paraId="69456861" w14:textId="77777777" w:rsidR="008056E0" w:rsidRDefault="008056E0" w:rsidP="008056E0">
      <w:pPr>
        <w:snapToGrid w:val="0"/>
        <w:spacing w:line="400" w:lineRule="exact"/>
        <w:ind w:firstLineChars="200" w:firstLine="480"/>
        <w:rPr>
          <w:rFonts w:ascii="宋体" w:hAnsi="宋体" w:cs="宋体" w:hint="eastAsia"/>
          <w:sz w:val="24"/>
          <w:szCs w:val="24"/>
        </w:rPr>
      </w:pPr>
    </w:p>
    <w:p w14:paraId="26C241EF" w14:textId="77777777" w:rsidR="008056E0" w:rsidRDefault="008056E0" w:rsidP="008056E0">
      <w:pPr>
        <w:pStyle w:val="2"/>
        <w:adjustRightInd w:val="0"/>
        <w:snapToGrid w:val="0"/>
        <w:spacing w:before="0" w:after="0" w:line="400" w:lineRule="exact"/>
        <w:ind w:firstLineChars="200" w:firstLine="482"/>
        <w:rPr>
          <w:rFonts w:ascii="宋体" w:eastAsia="宋体" w:hAnsi="宋体" w:cs="宋体" w:hint="eastAsia"/>
          <w:sz w:val="24"/>
        </w:rPr>
      </w:pPr>
      <w:bookmarkStart w:id="5" w:name="_Toc10723"/>
      <w:bookmarkStart w:id="6" w:name="_Toc11439"/>
      <w:bookmarkStart w:id="7" w:name="_Toc4195"/>
      <w:bookmarkStart w:id="8" w:name="_Toc65660340"/>
      <w:bookmarkStart w:id="9" w:name="_Toc2119"/>
      <w:r>
        <w:rPr>
          <w:rFonts w:ascii="宋体" w:eastAsia="宋体" w:hAnsi="宋体" w:cs="宋体" w:hint="eastAsia"/>
          <w:sz w:val="24"/>
        </w:rPr>
        <w:t>二、技术规格及质量要求</w:t>
      </w:r>
      <w:bookmarkEnd w:id="5"/>
      <w:bookmarkEnd w:id="6"/>
      <w:bookmarkEnd w:id="7"/>
      <w:bookmarkEnd w:id="8"/>
      <w:bookmarkEnd w:id="9"/>
    </w:p>
    <w:p w14:paraId="0568287F"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（一）产品技术参数</w:t>
      </w:r>
    </w:p>
    <w:tbl>
      <w:tblPr>
        <w:tblStyle w:val="TableNormal"/>
        <w:tblW w:w="98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91"/>
        <w:gridCol w:w="6548"/>
      </w:tblGrid>
      <w:tr w:rsidR="008056E0" w14:paraId="164F1D93" w14:textId="77777777" w:rsidTr="00C72E22">
        <w:trPr>
          <w:trHeight w:val="248"/>
        </w:trPr>
        <w:tc>
          <w:tcPr>
            <w:tcW w:w="3291" w:type="dxa"/>
          </w:tcPr>
          <w:p w14:paraId="07E64C3C"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长*宽*高（mm）</w:t>
            </w:r>
          </w:p>
        </w:tc>
        <w:tc>
          <w:tcPr>
            <w:tcW w:w="6548" w:type="dxa"/>
          </w:tcPr>
          <w:p w14:paraId="290740D6" w14:textId="77777777" w:rsidR="008056E0" w:rsidRDefault="008056E0" w:rsidP="00C72E22">
            <w:pPr>
              <w:pStyle w:val="TableParagraph"/>
              <w:ind w:left="0" w:right="57"/>
              <w:jc w:val="center"/>
              <w:rPr>
                <w:rFonts w:ascii="宋体" w:hAnsi="宋体" w:cs="宋体" w:hint="eastAsia"/>
                <w:sz w:val="21"/>
                <w:szCs w:val="21"/>
              </w:rPr>
            </w:pPr>
            <w:r>
              <w:rPr>
                <w:rFonts w:ascii="宋体" w:hAnsi="宋体" w:cs="宋体" w:hint="eastAsia"/>
                <w:color w:val="000000"/>
                <w:sz w:val="22"/>
                <w:szCs w:val="22"/>
              </w:rPr>
              <w:t>≥</w:t>
            </w:r>
            <w:r>
              <w:rPr>
                <w:rFonts w:ascii="宋体" w:hAnsi="宋体" w:cs="宋体" w:hint="eastAsia"/>
                <w:sz w:val="21"/>
                <w:szCs w:val="21"/>
              </w:rPr>
              <w:t>4760*1930*1903</w:t>
            </w:r>
          </w:p>
        </w:tc>
      </w:tr>
      <w:tr w:rsidR="008056E0" w14:paraId="1ED5E7BF" w14:textId="77777777" w:rsidTr="00C72E22">
        <w:trPr>
          <w:trHeight w:val="248"/>
        </w:trPr>
        <w:tc>
          <w:tcPr>
            <w:tcW w:w="3291" w:type="dxa"/>
          </w:tcPr>
          <w:p w14:paraId="742E3CFB"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轴距（mm）</w:t>
            </w:r>
          </w:p>
        </w:tc>
        <w:tc>
          <w:tcPr>
            <w:tcW w:w="6548" w:type="dxa"/>
          </w:tcPr>
          <w:p w14:paraId="2CE66C4F" w14:textId="77777777" w:rsidR="008056E0" w:rsidRDefault="008056E0" w:rsidP="00C72E22">
            <w:pPr>
              <w:pStyle w:val="TableParagraph"/>
              <w:ind w:left="0" w:right="63"/>
              <w:jc w:val="center"/>
              <w:rPr>
                <w:rFonts w:ascii="宋体" w:hAnsi="宋体" w:cs="宋体" w:hint="eastAsia"/>
                <w:sz w:val="21"/>
                <w:szCs w:val="21"/>
              </w:rPr>
            </w:pPr>
            <w:r>
              <w:rPr>
                <w:rFonts w:ascii="宋体" w:hAnsi="宋体" w:cs="宋体" w:hint="eastAsia"/>
                <w:color w:val="000000"/>
                <w:sz w:val="22"/>
                <w:szCs w:val="22"/>
              </w:rPr>
              <w:t>≥</w:t>
            </w:r>
            <w:r>
              <w:rPr>
                <w:rFonts w:ascii="宋体" w:hAnsi="宋体" w:cs="宋体" w:hint="eastAsia"/>
                <w:sz w:val="21"/>
                <w:szCs w:val="21"/>
              </w:rPr>
              <w:t>2750</w:t>
            </w:r>
          </w:p>
        </w:tc>
      </w:tr>
      <w:tr w:rsidR="008056E0" w14:paraId="2BD09D52" w14:textId="77777777" w:rsidTr="00C72E22">
        <w:trPr>
          <w:trHeight w:val="248"/>
        </w:trPr>
        <w:tc>
          <w:tcPr>
            <w:tcW w:w="3291" w:type="dxa"/>
          </w:tcPr>
          <w:p w14:paraId="0F284416"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前/后轮距（mm）</w:t>
            </w:r>
          </w:p>
        </w:tc>
        <w:tc>
          <w:tcPr>
            <w:tcW w:w="6548" w:type="dxa"/>
          </w:tcPr>
          <w:p w14:paraId="16C8AE3A" w14:textId="77777777" w:rsidR="008056E0" w:rsidRDefault="008056E0" w:rsidP="00C72E22">
            <w:pPr>
              <w:pStyle w:val="TableParagraph"/>
              <w:ind w:left="0" w:right="76"/>
              <w:jc w:val="center"/>
              <w:rPr>
                <w:rFonts w:ascii="宋体" w:hAnsi="宋体" w:cs="宋体" w:hint="eastAsia"/>
                <w:sz w:val="21"/>
                <w:szCs w:val="21"/>
              </w:rPr>
            </w:pPr>
            <w:r>
              <w:rPr>
                <w:rFonts w:ascii="宋体" w:hAnsi="宋体" w:cs="宋体" w:hint="eastAsia"/>
                <w:color w:val="000000"/>
                <w:sz w:val="22"/>
                <w:szCs w:val="22"/>
              </w:rPr>
              <w:t>≥</w:t>
            </w:r>
            <w:r>
              <w:rPr>
                <w:rFonts w:ascii="宋体" w:hAnsi="宋体" w:cs="宋体" w:hint="eastAsia"/>
                <w:sz w:val="21"/>
                <w:szCs w:val="21"/>
              </w:rPr>
              <w:t>1608/1608</w:t>
            </w:r>
          </w:p>
        </w:tc>
      </w:tr>
      <w:tr w:rsidR="008056E0" w14:paraId="156937FD" w14:textId="77777777" w:rsidTr="00C72E22">
        <w:trPr>
          <w:trHeight w:val="249"/>
        </w:trPr>
        <w:tc>
          <w:tcPr>
            <w:tcW w:w="3291" w:type="dxa"/>
          </w:tcPr>
          <w:p w14:paraId="7D3019BE"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最小离地间隙（mm）</w:t>
            </w:r>
          </w:p>
        </w:tc>
        <w:tc>
          <w:tcPr>
            <w:tcW w:w="6548" w:type="dxa"/>
          </w:tcPr>
          <w:p w14:paraId="39588EC0" w14:textId="77777777" w:rsidR="008056E0" w:rsidRDefault="008056E0" w:rsidP="00C72E22">
            <w:pPr>
              <w:pStyle w:val="TableParagraph"/>
              <w:ind w:left="0" w:right="62"/>
              <w:jc w:val="center"/>
              <w:rPr>
                <w:rFonts w:ascii="宋体" w:hAnsi="宋体" w:cs="宋体" w:hint="eastAsia"/>
                <w:sz w:val="21"/>
                <w:szCs w:val="21"/>
              </w:rPr>
            </w:pPr>
            <w:r>
              <w:rPr>
                <w:rFonts w:ascii="宋体" w:hAnsi="宋体" w:cs="宋体" w:hint="eastAsia"/>
                <w:sz w:val="21"/>
                <w:szCs w:val="21"/>
              </w:rPr>
              <w:t>224</w:t>
            </w:r>
          </w:p>
        </w:tc>
      </w:tr>
      <w:tr w:rsidR="008056E0" w14:paraId="1C18460B" w14:textId="77777777" w:rsidTr="00C72E22">
        <w:trPr>
          <w:trHeight w:val="248"/>
        </w:trPr>
        <w:tc>
          <w:tcPr>
            <w:tcW w:w="3291" w:type="dxa"/>
          </w:tcPr>
          <w:p w14:paraId="0095AF65"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车门数</w:t>
            </w:r>
          </w:p>
        </w:tc>
        <w:tc>
          <w:tcPr>
            <w:tcW w:w="6548" w:type="dxa"/>
          </w:tcPr>
          <w:p w14:paraId="097657F0" w14:textId="77777777" w:rsidR="008056E0" w:rsidRDefault="008056E0" w:rsidP="00C72E22">
            <w:pPr>
              <w:pStyle w:val="TableParagraph"/>
              <w:ind w:left="0" w:right="46"/>
              <w:jc w:val="center"/>
              <w:rPr>
                <w:rFonts w:ascii="宋体" w:hAnsi="宋体" w:cs="宋体" w:hint="eastAsia"/>
                <w:sz w:val="21"/>
                <w:szCs w:val="21"/>
              </w:rPr>
            </w:pPr>
            <w:r>
              <w:rPr>
                <w:rFonts w:ascii="宋体" w:hAnsi="宋体" w:cs="宋体" w:hint="eastAsia"/>
                <w:sz w:val="21"/>
                <w:szCs w:val="21"/>
              </w:rPr>
              <w:t>5门</w:t>
            </w:r>
          </w:p>
        </w:tc>
      </w:tr>
      <w:tr w:rsidR="008056E0" w14:paraId="6BE7771C" w14:textId="77777777" w:rsidTr="00C72E22">
        <w:trPr>
          <w:trHeight w:val="248"/>
        </w:trPr>
        <w:tc>
          <w:tcPr>
            <w:tcW w:w="3291" w:type="dxa"/>
          </w:tcPr>
          <w:p w14:paraId="6A43C748"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座位数</w:t>
            </w:r>
          </w:p>
        </w:tc>
        <w:tc>
          <w:tcPr>
            <w:tcW w:w="6548" w:type="dxa"/>
          </w:tcPr>
          <w:p w14:paraId="45410EF4" w14:textId="77777777" w:rsidR="008056E0" w:rsidRDefault="008056E0" w:rsidP="00C72E22">
            <w:pPr>
              <w:pStyle w:val="TableParagraph"/>
              <w:ind w:left="0" w:right="59"/>
              <w:jc w:val="center"/>
              <w:rPr>
                <w:rFonts w:ascii="宋体" w:hAnsi="宋体" w:cs="宋体" w:hint="eastAsia"/>
                <w:sz w:val="21"/>
                <w:szCs w:val="21"/>
              </w:rPr>
            </w:pPr>
            <w:r>
              <w:rPr>
                <w:rFonts w:ascii="宋体" w:hAnsi="宋体" w:cs="宋体" w:hint="eastAsia"/>
                <w:sz w:val="21"/>
                <w:szCs w:val="21"/>
              </w:rPr>
              <w:t>5座</w:t>
            </w:r>
          </w:p>
        </w:tc>
      </w:tr>
      <w:tr w:rsidR="008056E0" w14:paraId="5B338C87" w14:textId="77777777" w:rsidTr="00C72E22">
        <w:trPr>
          <w:trHeight w:val="248"/>
        </w:trPr>
        <w:tc>
          <w:tcPr>
            <w:tcW w:w="3291" w:type="dxa"/>
          </w:tcPr>
          <w:p w14:paraId="29D17086"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接近角/离去角（°）</w:t>
            </w:r>
          </w:p>
        </w:tc>
        <w:tc>
          <w:tcPr>
            <w:tcW w:w="6548" w:type="dxa"/>
          </w:tcPr>
          <w:p w14:paraId="62D68830" w14:textId="77777777" w:rsidR="008056E0" w:rsidRDefault="008056E0" w:rsidP="00C72E22">
            <w:pPr>
              <w:pStyle w:val="TableParagraph"/>
              <w:ind w:left="0" w:right="59"/>
              <w:jc w:val="center"/>
              <w:rPr>
                <w:rFonts w:ascii="宋体" w:hAnsi="宋体" w:cs="宋体" w:hint="eastAsia"/>
                <w:sz w:val="21"/>
                <w:szCs w:val="21"/>
              </w:rPr>
            </w:pPr>
            <w:r>
              <w:rPr>
                <w:rFonts w:ascii="宋体" w:hAnsi="宋体" w:cs="宋体" w:hint="eastAsia"/>
                <w:sz w:val="21"/>
                <w:szCs w:val="21"/>
              </w:rPr>
              <w:t>33°/34°</w:t>
            </w:r>
          </w:p>
        </w:tc>
      </w:tr>
      <w:tr w:rsidR="008056E0" w14:paraId="7F388851" w14:textId="77777777" w:rsidTr="00C72E22">
        <w:trPr>
          <w:trHeight w:val="248"/>
        </w:trPr>
        <w:tc>
          <w:tcPr>
            <w:tcW w:w="3291" w:type="dxa"/>
          </w:tcPr>
          <w:p w14:paraId="63A2F0E1"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变速箱类型</w:t>
            </w:r>
          </w:p>
        </w:tc>
        <w:tc>
          <w:tcPr>
            <w:tcW w:w="6548" w:type="dxa"/>
          </w:tcPr>
          <w:p w14:paraId="7CFFDFC5" w14:textId="77777777" w:rsidR="008056E0" w:rsidRDefault="008056E0" w:rsidP="00C72E22">
            <w:pPr>
              <w:pStyle w:val="TableParagraph"/>
              <w:ind w:left="0" w:right="61"/>
              <w:jc w:val="center"/>
              <w:rPr>
                <w:rFonts w:ascii="宋体" w:hAnsi="宋体" w:cs="宋体" w:hint="eastAsia"/>
                <w:sz w:val="21"/>
                <w:szCs w:val="21"/>
              </w:rPr>
            </w:pPr>
            <w:r>
              <w:rPr>
                <w:rFonts w:ascii="宋体" w:hAnsi="宋体" w:cs="宋体" w:hint="eastAsia"/>
                <w:sz w:val="21"/>
                <w:szCs w:val="21"/>
              </w:rPr>
              <w:t>8AT自动变速箱</w:t>
            </w:r>
          </w:p>
        </w:tc>
      </w:tr>
      <w:tr w:rsidR="008056E0" w14:paraId="4E0037FE" w14:textId="77777777" w:rsidTr="00C72E22">
        <w:trPr>
          <w:trHeight w:val="248"/>
        </w:trPr>
        <w:tc>
          <w:tcPr>
            <w:tcW w:w="3291" w:type="dxa"/>
          </w:tcPr>
          <w:p w14:paraId="36D28017"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排量（L）</w:t>
            </w:r>
          </w:p>
        </w:tc>
        <w:tc>
          <w:tcPr>
            <w:tcW w:w="6548" w:type="dxa"/>
          </w:tcPr>
          <w:p w14:paraId="4488C527" w14:textId="77777777" w:rsidR="008056E0" w:rsidRDefault="008056E0" w:rsidP="00C72E22">
            <w:pPr>
              <w:pStyle w:val="TableParagraph"/>
              <w:ind w:left="0" w:right="60"/>
              <w:jc w:val="center"/>
              <w:rPr>
                <w:rFonts w:ascii="宋体" w:hAnsi="宋体" w:cs="宋体" w:hint="eastAsia"/>
                <w:sz w:val="21"/>
                <w:szCs w:val="21"/>
              </w:rPr>
            </w:pPr>
            <w:r>
              <w:rPr>
                <w:rFonts w:ascii="宋体" w:hAnsi="宋体" w:cs="宋体" w:hint="eastAsia"/>
                <w:color w:val="000000"/>
                <w:sz w:val="22"/>
                <w:szCs w:val="22"/>
              </w:rPr>
              <w:t>≥</w:t>
            </w:r>
            <w:r>
              <w:rPr>
                <w:rFonts w:ascii="宋体" w:hAnsi="宋体" w:cs="宋体" w:hint="eastAsia"/>
                <w:sz w:val="21"/>
                <w:szCs w:val="21"/>
              </w:rPr>
              <w:t>2.0</w:t>
            </w:r>
          </w:p>
        </w:tc>
      </w:tr>
      <w:tr w:rsidR="008056E0" w14:paraId="7E5C0CFB" w14:textId="77777777" w:rsidTr="00C72E22">
        <w:trPr>
          <w:trHeight w:val="248"/>
        </w:trPr>
        <w:tc>
          <w:tcPr>
            <w:tcW w:w="3291" w:type="dxa"/>
          </w:tcPr>
          <w:p w14:paraId="7970E868"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进气形式</w:t>
            </w:r>
          </w:p>
        </w:tc>
        <w:tc>
          <w:tcPr>
            <w:tcW w:w="6548" w:type="dxa"/>
          </w:tcPr>
          <w:p w14:paraId="7B90D583" w14:textId="77777777" w:rsidR="008056E0" w:rsidRDefault="008056E0" w:rsidP="00C72E22">
            <w:pPr>
              <w:pStyle w:val="TableParagraph"/>
              <w:ind w:left="0" w:right="54"/>
              <w:jc w:val="center"/>
              <w:rPr>
                <w:rFonts w:ascii="宋体" w:hAnsi="宋体" w:cs="宋体" w:hint="eastAsia"/>
                <w:sz w:val="21"/>
                <w:szCs w:val="21"/>
              </w:rPr>
            </w:pPr>
            <w:r>
              <w:rPr>
                <w:rFonts w:ascii="宋体" w:hAnsi="宋体" w:cs="宋体" w:hint="eastAsia"/>
                <w:sz w:val="21"/>
                <w:szCs w:val="21"/>
              </w:rPr>
              <w:t>涡轮增压</w:t>
            </w:r>
          </w:p>
        </w:tc>
      </w:tr>
      <w:tr w:rsidR="008056E0" w14:paraId="304CC6E7" w14:textId="77777777" w:rsidTr="00C72E22">
        <w:trPr>
          <w:trHeight w:val="248"/>
        </w:trPr>
        <w:tc>
          <w:tcPr>
            <w:tcW w:w="3291" w:type="dxa"/>
          </w:tcPr>
          <w:p w14:paraId="2C6AE5E8"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供油方式</w:t>
            </w:r>
          </w:p>
        </w:tc>
        <w:tc>
          <w:tcPr>
            <w:tcW w:w="6548" w:type="dxa"/>
          </w:tcPr>
          <w:p w14:paraId="1C02BE57" w14:textId="77777777" w:rsidR="008056E0" w:rsidRDefault="008056E0" w:rsidP="00C72E22">
            <w:pPr>
              <w:pStyle w:val="TableParagraph"/>
              <w:ind w:left="0" w:right="57"/>
              <w:jc w:val="center"/>
              <w:rPr>
                <w:rFonts w:ascii="宋体" w:hAnsi="宋体" w:cs="宋体" w:hint="eastAsia"/>
                <w:sz w:val="21"/>
                <w:szCs w:val="21"/>
              </w:rPr>
            </w:pPr>
            <w:r>
              <w:rPr>
                <w:rFonts w:ascii="宋体" w:hAnsi="宋体" w:cs="宋体" w:hint="eastAsia"/>
                <w:sz w:val="21"/>
                <w:szCs w:val="21"/>
              </w:rPr>
              <w:t>缸内直喷</w:t>
            </w:r>
          </w:p>
        </w:tc>
      </w:tr>
      <w:tr w:rsidR="008056E0" w14:paraId="2E986D5A" w14:textId="77777777" w:rsidTr="00C72E22">
        <w:trPr>
          <w:trHeight w:val="248"/>
        </w:trPr>
        <w:tc>
          <w:tcPr>
            <w:tcW w:w="3291" w:type="dxa"/>
          </w:tcPr>
          <w:p w14:paraId="0C7767B5"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发动机最大净功率 (kW/rpm)</w:t>
            </w:r>
          </w:p>
        </w:tc>
        <w:tc>
          <w:tcPr>
            <w:tcW w:w="6548" w:type="dxa"/>
          </w:tcPr>
          <w:p w14:paraId="5BD251C9" w14:textId="77777777" w:rsidR="008056E0" w:rsidRDefault="008056E0" w:rsidP="00C72E22">
            <w:pPr>
              <w:pStyle w:val="TableParagraph"/>
              <w:ind w:left="0" w:right="76"/>
              <w:jc w:val="center"/>
              <w:rPr>
                <w:rFonts w:ascii="宋体" w:hAnsi="宋体" w:cs="宋体" w:hint="eastAsia"/>
                <w:sz w:val="21"/>
                <w:szCs w:val="21"/>
              </w:rPr>
            </w:pPr>
            <w:r>
              <w:rPr>
                <w:rFonts w:ascii="宋体" w:hAnsi="宋体" w:cs="宋体" w:hint="eastAsia"/>
                <w:sz w:val="21"/>
                <w:szCs w:val="21"/>
              </w:rPr>
              <w:t>162/5500</w:t>
            </w:r>
          </w:p>
        </w:tc>
      </w:tr>
      <w:tr w:rsidR="008056E0" w14:paraId="5CDE6D2C" w14:textId="77777777" w:rsidTr="00C72E22">
        <w:trPr>
          <w:trHeight w:val="359"/>
        </w:trPr>
        <w:tc>
          <w:tcPr>
            <w:tcW w:w="3291" w:type="dxa"/>
          </w:tcPr>
          <w:p w14:paraId="28A7EDAA" w14:textId="77777777" w:rsidR="008056E0" w:rsidRDefault="008056E0" w:rsidP="00C72E22">
            <w:pPr>
              <w:pStyle w:val="TableParagraph"/>
              <w:spacing w:line="340" w:lineRule="exact"/>
              <w:rPr>
                <w:rFonts w:ascii="宋体" w:hAnsi="宋体" w:cs="宋体" w:hint="eastAsia"/>
                <w:sz w:val="21"/>
                <w:szCs w:val="21"/>
              </w:rPr>
            </w:pPr>
            <w:r>
              <w:rPr>
                <w:rFonts w:ascii="宋体" w:hAnsi="宋体" w:cs="宋体" w:hint="eastAsia"/>
                <w:sz w:val="21"/>
                <w:szCs w:val="21"/>
              </w:rPr>
              <w:t>发动机最大净扭矩(N·m/rpm)</w:t>
            </w:r>
          </w:p>
        </w:tc>
        <w:tc>
          <w:tcPr>
            <w:tcW w:w="6548" w:type="dxa"/>
          </w:tcPr>
          <w:p w14:paraId="4D554FAD" w14:textId="77777777" w:rsidR="008056E0" w:rsidRDefault="008056E0" w:rsidP="00C72E22">
            <w:pPr>
              <w:pStyle w:val="TableParagraph"/>
              <w:spacing w:line="340" w:lineRule="exact"/>
              <w:ind w:left="0" w:right="63"/>
              <w:jc w:val="center"/>
              <w:rPr>
                <w:rFonts w:ascii="宋体" w:hAnsi="宋体" w:cs="宋体" w:hint="eastAsia"/>
                <w:sz w:val="21"/>
                <w:szCs w:val="21"/>
              </w:rPr>
            </w:pPr>
            <w:r>
              <w:rPr>
                <w:rFonts w:ascii="宋体" w:hAnsi="宋体" w:cs="宋体" w:hint="eastAsia"/>
                <w:sz w:val="21"/>
                <w:szCs w:val="21"/>
              </w:rPr>
              <w:t>380/1800-3600</w:t>
            </w:r>
          </w:p>
        </w:tc>
      </w:tr>
      <w:tr w:rsidR="008056E0" w14:paraId="5ADECA2D" w14:textId="77777777" w:rsidTr="00C72E22">
        <w:trPr>
          <w:trHeight w:val="249"/>
        </w:trPr>
        <w:tc>
          <w:tcPr>
            <w:tcW w:w="3291" w:type="dxa"/>
          </w:tcPr>
          <w:p w14:paraId="5C0F1C35"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燃料标号形式</w:t>
            </w:r>
          </w:p>
        </w:tc>
        <w:tc>
          <w:tcPr>
            <w:tcW w:w="6548" w:type="dxa"/>
          </w:tcPr>
          <w:p w14:paraId="4AB9F452" w14:textId="77777777" w:rsidR="008056E0" w:rsidRDefault="008056E0" w:rsidP="00C72E22">
            <w:pPr>
              <w:pStyle w:val="TableParagraph"/>
              <w:ind w:left="0" w:right="52"/>
              <w:jc w:val="center"/>
              <w:rPr>
                <w:rFonts w:ascii="宋体" w:hAnsi="宋体" w:cs="宋体" w:hint="eastAsia"/>
                <w:sz w:val="21"/>
                <w:szCs w:val="21"/>
              </w:rPr>
            </w:pPr>
            <w:r>
              <w:rPr>
                <w:rFonts w:ascii="宋体" w:hAnsi="宋体" w:cs="宋体" w:hint="eastAsia"/>
                <w:sz w:val="21"/>
                <w:szCs w:val="21"/>
              </w:rPr>
              <w:t>92# 汽油</w:t>
            </w:r>
          </w:p>
        </w:tc>
      </w:tr>
      <w:tr w:rsidR="008056E0" w14:paraId="2E5290A4" w14:textId="77777777" w:rsidTr="00C72E22">
        <w:trPr>
          <w:trHeight w:val="248"/>
        </w:trPr>
        <w:tc>
          <w:tcPr>
            <w:tcW w:w="3291" w:type="dxa"/>
          </w:tcPr>
          <w:p w14:paraId="2FFEF8C4"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WLTC综合工况油耗(L/100km)</w:t>
            </w:r>
          </w:p>
        </w:tc>
        <w:tc>
          <w:tcPr>
            <w:tcW w:w="6548" w:type="dxa"/>
          </w:tcPr>
          <w:p w14:paraId="639A3791" w14:textId="77777777" w:rsidR="008056E0" w:rsidRDefault="008056E0" w:rsidP="00C72E22">
            <w:pPr>
              <w:pStyle w:val="TableParagraph"/>
              <w:ind w:left="0" w:right="65"/>
              <w:jc w:val="center"/>
              <w:rPr>
                <w:rFonts w:ascii="宋体" w:hAnsi="宋体" w:cs="宋体" w:hint="eastAsia"/>
                <w:sz w:val="21"/>
                <w:szCs w:val="21"/>
              </w:rPr>
            </w:pPr>
            <w:r>
              <w:rPr>
                <w:rFonts w:ascii="宋体" w:hAnsi="宋体" w:cs="宋体" w:hint="eastAsia"/>
                <w:sz w:val="21"/>
                <w:szCs w:val="21"/>
              </w:rPr>
              <w:t>9.9L</w:t>
            </w:r>
          </w:p>
        </w:tc>
      </w:tr>
      <w:tr w:rsidR="008056E0" w14:paraId="692DDC38" w14:textId="77777777" w:rsidTr="00C72E22">
        <w:trPr>
          <w:trHeight w:val="248"/>
        </w:trPr>
        <w:tc>
          <w:tcPr>
            <w:tcW w:w="3291" w:type="dxa"/>
          </w:tcPr>
          <w:p w14:paraId="3083AAB0"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前</w:t>
            </w:r>
            <w:proofErr w:type="gramStart"/>
            <w:r>
              <w:rPr>
                <w:rFonts w:ascii="宋体" w:hAnsi="宋体" w:cs="宋体" w:hint="eastAsia"/>
                <w:sz w:val="21"/>
                <w:szCs w:val="21"/>
              </w:rPr>
              <w:t>悬类型</w:t>
            </w:r>
            <w:proofErr w:type="gramEnd"/>
          </w:p>
        </w:tc>
        <w:tc>
          <w:tcPr>
            <w:tcW w:w="6548" w:type="dxa"/>
          </w:tcPr>
          <w:p w14:paraId="4637E3E0" w14:textId="77777777" w:rsidR="008056E0" w:rsidRDefault="008056E0" w:rsidP="00C72E22">
            <w:pPr>
              <w:pStyle w:val="TableParagraph"/>
              <w:ind w:left="765" w:right="729"/>
              <w:jc w:val="center"/>
              <w:rPr>
                <w:rFonts w:ascii="宋体" w:hAnsi="宋体" w:cs="宋体" w:hint="eastAsia"/>
                <w:sz w:val="21"/>
                <w:szCs w:val="21"/>
              </w:rPr>
            </w:pPr>
            <w:r>
              <w:rPr>
                <w:rFonts w:ascii="宋体" w:hAnsi="宋体" w:cs="宋体" w:hint="eastAsia"/>
                <w:sz w:val="21"/>
                <w:szCs w:val="21"/>
              </w:rPr>
              <w:t>双</w:t>
            </w:r>
            <w:proofErr w:type="gramStart"/>
            <w:r>
              <w:rPr>
                <w:rFonts w:ascii="宋体" w:hAnsi="宋体" w:cs="宋体" w:hint="eastAsia"/>
                <w:sz w:val="21"/>
                <w:szCs w:val="21"/>
              </w:rPr>
              <w:t>叉臂独立</w:t>
            </w:r>
            <w:proofErr w:type="gramEnd"/>
            <w:r>
              <w:rPr>
                <w:rFonts w:ascii="宋体" w:hAnsi="宋体" w:cs="宋体" w:hint="eastAsia"/>
                <w:sz w:val="21"/>
                <w:szCs w:val="21"/>
              </w:rPr>
              <w:t>悬架</w:t>
            </w:r>
          </w:p>
        </w:tc>
      </w:tr>
      <w:tr w:rsidR="008056E0" w14:paraId="3C498E74" w14:textId="77777777" w:rsidTr="00C72E22">
        <w:trPr>
          <w:trHeight w:val="248"/>
        </w:trPr>
        <w:tc>
          <w:tcPr>
            <w:tcW w:w="3291" w:type="dxa"/>
          </w:tcPr>
          <w:p w14:paraId="1F663400"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后</w:t>
            </w:r>
            <w:proofErr w:type="gramStart"/>
            <w:r>
              <w:rPr>
                <w:rFonts w:ascii="宋体" w:hAnsi="宋体" w:cs="宋体" w:hint="eastAsia"/>
                <w:sz w:val="21"/>
                <w:szCs w:val="21"/>
              </w:rPr>
              <w:t>悬类型</w:t>
            </w:r>
            <w:proofErr w:type="gramEnd"/>
          </w:p>
        </w:tc>
        <w:tc>
          <w:tcPr>
            <w:tcW w:w="6548" w:type="dxa"/>
          </w:tcPr>
          <w:p w14:paraId="2EE5ADCE" w14:textId="77777777" w:rsidR="008056E0" w:rsidRDefault="008056E0" w:rsidP="00C72E22">
            <w:pPr>
              <w:pStyle w:val="TableParagraph"/>
              <w:ind w:left="765" w:right="729"/>
              <w:jc w:val="center"/>
              <w:rPr>
                <w:rFonts w:ascii="宋体" w:hAnsi="宋体" w:cs="宋体" w:hint="eastAsia"/>
                <w:sz w:val="21"/>
                <w:szCs w:val="21"/>
              </w:rPr>
            </w:pPr>
            <w:r>
              <w:rPr>
                <w:rFonts w:ascii="宋体" w:hAnsi="宋体" w:cs="宋体" w:hint="eastAsia"/>
                <w:sz w:val="21"/>
                <w:szCs w:val="21"/>
              </w:rPr>
              <w:t>多连杆非独立悬架(多连杆整体式后桥)</w:t>
            </w:r>
          </w:p>
        </w:tc>
      </w:tr>
      <w:tr w:rsidR="008056E0" w14:paraId="1D31C36A" w14:textId="77777777" w:rsidTr="00C72E22">
        <w:trPr>
          <w:trHeight w:val="248"/>
        </w:trPr>
        <w:tc>
          <w:tcPr>
            <w:tcW w:w="3291" w:type="dxa"/>
          </w:tcPr>
          <w:p w14:paraId="6CEAD114"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前制动器类型</w:t>
            </w:r>
          </w:p>
        </w:tc>
        <w:tc>
          <w:tcPr>
            <w:tcW w:w="6548" w:type="dxa"/>
          </w:tcPr>
          <w:p w14:paraId="0763DD69" w14:textId="77777777" w:rsidR="008056E0" w:rsidRDefault="008056E0" w:rsidP="00C72E22">
            <w:pPr>
              <w:pStyle w:val="TableParagraph"/>
              <w:ind w:left="776" w:right="729"/>
              <w:jc w:val="center"/>
              <w:rPr>
                <w:rFonts w:ascii="宋体" w:hAnsi="宋体" w:cs="宋体" w:hint="eastAsia"/>
                <w:sz w:val="21"/>
                <w:szCs w:val="21"/>
              </w:rPr>
            </w:pPr>
            <w:r>
              <w:rPr>
                <w:rFonts w:ascii="宋体" w:hAnsi="宋体" w:cs="宋体" w:hint="eastAsia"/>
                <w:sz w:val="21"/>
                <w:szCs w:val="21"/>
              </w:rPr>
              <w:t>通风盘式</w:t>
            </w:r>
          </w:p>
        </w:tc>
      </w:tr>
      <w:tr w:rsidR="008056E0" w14:paraId="3A5C2BE8" w14:textId="77777777" w:rsidTr="00C72E22">
        <w:trPr>
          <w:trHeight w:val="248"/>
        </w:trPr>
        <w:tc>
          <w:tcPr>
            <w:tcW w:w="3291" w:type="dxa"/>
          </w:tcPr>
          <w:p w14:paraId="19226AD0"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后制动器类型</w:t>
            </w:r>
          </w:p>
        </w:tc>
        <w:tc>
          <w:tcPr>
            <w:tcW w:w="6548" w:type="dxa"/>
          </w:tcPr>
          <w:p w14:paraId="586874F8" w14:textId="77777777" w:rsidR="008056E0" w:rsidRDefault="008056E0" w:rsidP="00C72E22">
            <w:pPr>
              <w:pStyle w:val="TableParagraph"/>
              <w:ind w:left="776" w:right="729"/>
              <w:jc w:val="center"/>
              <w:rPr>
                <w:rFonts w:ascii="宋体" w:hAnsi="宋体" w:cs="宋体" w:hint="eastAsia"/>
                <w:sz w:val="21"/>
                <w:szCs w:val="21"/>
              </w:rPr>
            </w:pPr>
            <w:r>
              <w:rPr>
                <w:rFonts w:ascii="宋体" w:hAnsi="宋体" w:cs="宋体" w:hint="eastAsia"/>
                <w:sz w:val="21"/>
                <w:szCs w:val="21"/>
              </w:rPr>
              <w:t>通风盘式</w:t>
            </w:r>
          </w:p>
        </w:tc>
      </w:tr>
      <w:tr w:rsidR="008056E0" w14:paraId="45F6562A" w14:textId="77777777" w:rsidTr="00C72E22">
        <w:trPr>
          <w:trHeight w:val="248"/>
        </w:trPr>
        <w:tc>
          <w:tcPr>
            <w:tcW w:w="3291" w:type="dxa"/>
          </w:tcPr>
          <w:p w14:paraId="7D0D26A3"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驻</w:t>
            </w:r>
            <w:proofErr w:type="gramStart"/>
            <w:r>
              <w:rPr>
                <w:rFonts w:ascii="宋体" w:hAnsi="宋体" w:cs="宋体" w:hint="eastAsia"/>
                <w:sz w:val="21"/>
                <w:szCs w:val="21"/>
              </w:rPr>
              <w:t>车类型</w:t>
            </w:r>
            <w:proofErr w:type="gramEnd"/>
          </w:p>
        </w:tc>
        <w:tc>
          <w:tcPr>
            <w:tcW w:w="6548" w:type="dxa"/>
          </w:tcPr>
          <w:p w14:paraId="7C9046BA" w14:textId="77777777" w:rsidR="008056E0" w:rsidRDefault="008056E0" w:rsidP="00C72E22">
            <w:pPr>
              <w:pStyle w:val="TableParagraph"/>
              <w:ind w:left="42"/>
              <w:jc w:val="center"/>
              <w:rPr>
                <w:rFonts w:ascii="宋体" w:hAnsi="宋体" w:cs="宋体" w:hint="eastAsia"/>
                <w:sz w:val="21"/>
                <w:szCs w:val="21"/>
              </w:rPr>
            </w:pPr>
            <w:r>
              <w:rPr>
                <w:rFonts w:ascii="宋体" w:hAnsi="宋体" w:cs="宋体" w:hint="eastAsia"/>
                <w:sz w:val="21"/>
                <w:szCs w:val="21"/>
              </w:rPr>
              <w:t>Auto Hold 自动驻车</w:t>
            </w:r>
          </w:p>
        </w:tc>
      </w:tr>
      <w:tr w:rsidR="008056E0" w14:paraId="629AF111" w14:textId="77777777" w:rsidTr="00C72E22">
        <w:trPr>
          <w:trHeight w:val="248"/>
        </w:trPr>
        <w:tc>
          <w:tcPr>
            <w:tcW w:w="3291" w:type="dxa"/>
          </w:tcPr>
          <w:p w14:paraId="16546832"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轮胎规格</w:t>
            </w:r>
          </w:p>
        </w:tc>
        <w:tc>
          <w:tcPr>
            <w:tcW w:w="6548" w:type="dxa"/>
          </w:tcPr>
          <w:p w14:paraId="3F2DFEF6" w14:textId="77777777" w:rsidR="008056E0" w:rsidRDefault="008056E0" w:rsidP="00C72E22">
            <w:pPr>
              <w:pStyle w:val="TableParagraph"/>
              <w:ind w:left="774" w:right="729"/>
              <w:jc w:val="center"/>
              <w:rPr>
                <w:rFonts w:ascii="宋体" w:hAnsi="宋体" w:cs="宋体" w:hint="eastAsia"/>
                <w:sz w:val="21"/>
                <w:szCs w:val="21"/>
              </w:rPr>
            </w:pPr>
            <w:r>
              <w:rPr>
                <w:rFonts w:ascii="宋体" w:hAnsi="宋体" w:cs="宋体" w:hint="eastAsia"/>
                <w:color w:val="000000"/>
                <w:sz w:val="22"/>
                <w:szCs w:val="22"/>
              </w:rPr>
              <w:t>≥</w:t>
            </w:r>
            <w:r>
              <w:rPr>
                <w:rFonts w:ascii="宋体" w:hAnsi="宋体" w:cs="宋体" w:hint="eastAsia"/>
                <w:sz w:val="21"/>
                <w:szCs w:val="21"/>
              </w:rPr>
              <w:t>265/65 R17</w:t>
            </w:r>
          </w:p>
        </w:tc>
      </w:tr>
      <w:tr w:rsidR="008056E0" w14:paraId="7169D4DC" w14:textId="77777777" w:rsidTr="00C72E22">
        <w:trPr>
          <w:trHeight w:val="248"/>
        </w:trPr>
        <w:tc>
          <w:tcPr>
            <w:tcW w:w="3291" w:type="dxa"/>
          </w:tcPr>
          <w:p w14:paraId="6D1F00E0" w14:textId="77777777" w:rsidR="008056E0" w:rsidRDefault="008056E0" w:rsidP="00C72E22">
            <w:pPr>
              <w:pStyle w:val="TableParagraph"/>
              <w:rPr>
                <w:rFonts w:ascii="宋体" w:hAnsi="宋体" w:cs="宋体" w:hint="eastAsia"/>
                <w:sz w:val="21"/>
                <w:szCs w:val="21"/>
              </w:rPr>
            </w:pPr>
            <w:r>
              <w:rPr>
                <w:rFonts w:ascii="宋体" w:hAnsi="宋体" w:cs="宋体" w:hint="eastAsia"/>
                <w:sz w:val="21"/>
                <w:szCs w:val="21"/>
              </w:rPr>
              <w:t>备胎规格</w:t>
            </w:r>
          </w:p>
        </w:tc>
        <w:tc>
          <w:tcPr>
            <w:tcW w:w="6548" w:type="dxa"/>
          </w:tcPr>
          <w:p w14:paraId="59717A33" w14:textId="77777777" w:rsidR="008056E0" w:rsidRDefault="008056E0" w:rsidP="00C72E22">
            <w:pPr>
              <w:pStyle w:val="TableParagraph"/>
              <w:ind w:left="780" w:right="729"/>
              <w:jc w:val="center"/>
              <w:rPr>
                <w:rFonts w:ascii="宋体" w:hAnsi="宋体" w:cs="宋体" w:hint="eastAsia"/>
                <w:sz w:val="21"/>
                <w:szCs w:val="21"/>
              </w:rPr>
            </w:pPr>
            <w:r>
              <w:rPr>
                <w:rFonts w:ascii="宋体" w:hAnsi="宋体" w:cs="宋体" w:hint="eastAsia"/>
                <w:sz w:val="21"/>
                <w:szCs w:val="21"/>
              </w:rPr>
              <w:t>全尺寸</w:t>
            </w:r>
          </w:p>
        </w:tc>
      </w:tr>
      <w:tr w:rsidR="008056E0" w14:paraId="236A4958" w14:textId="77777777" w:rsidTr="00C72E22">
        <w:trPr>
          <w:trHeight w:val="248"/>
        </w:trPr>
        <w:tc>
          <w:tcPr>
            <w:tcW w:w="3291" w:type="dxa"/>
          </w:tcPr>
          <w:p w14:paraId="0417F01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拖车</w:t>
            </w:r>
            <w:proofErr w:type="gramStart"/>
            <w:r>
              <w:rPr>
                <w:rFonts w:ascii="宋体" w:hAnsi="宋体" w:cs="宋体" w:hint="eastAsia"/>
                <w:sz w:val="21"/>
                <w:szCs w:val="21"/>
              </w:rPr>
              <w:t>取电口</w:t>
            </w:r>
            <w:proofErr w:type="gramEnd"/>
          </w:p>
        </w:tc>
        <w:tc>
          <w:tcPr>
            <w:tcW w:w="6548" w:type="dxa"/>
          </w:tcPr>
          <w:p w14:paraId="25615E45"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769796E" w14:textId="77777777" w:rsidTr="00C72E22">
        <w:trPr>
          <w:trHeight w:val="248"/>
        </w:trPr>
        <w:tc>
          <w:tcPr>
            <w:tcW w:w="3291" w:type="dxa"/>
          </w:tcPr>
          <w:p w14:paraId="3F8C8B5D"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底盘装甲护板</w:t>
            </w:r>
          </w:p>
        </w:tc>
        <w:tc>
          <w:tcPr>
            <w:tcW w:w="6548" w:type="dxa"/>
          </w:tcPr>
          <w:p w14:paraId="0DCB32D3"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8AE28F3" w14:textId="77777777" w:rsidTr="00C72E22">
        <w:trPr>
          <w:trHeight w:val="248"/>
        </w:trPr>
        <w:tc>
          <w:tcPr>
            <w:tcW w:w="3291" w:type="dxa"/>
          </w:tcPr>
          <w:p w14:paraId="3464545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 xml:space="preserve">主副驾驶双气囊 </w:t>
            </w:r>
          </w:p>
        </w:tc>
        <w:tc>
          <w:tcPr>
            <w:tcW w:w="6548" w:type="dxa"/>
          </w:tcPr>
          <w:p w14:paraId="08037BB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434F1E8" w14:textId="77777777" w:rsidTr="00C72E22">
        <w:trPr>
          <w:trHeight w:val="248"/>
        </w:trPr>
        <w:tc>
          <w:tcPr>
            <w:tcW w:w="3291" w:type="dxa"/>
          </w:tcPr>
          <w:p w14:paraId="1C65A35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主副驾驶侧气囊</w:t>
            </w:r>
          </w:p>
        </w:tc>
        <w:tc>
          <w:tcPr>
            <w:tcW w:w="6548" w:type="dxa"/>
          </w:tcPr>
          <w:p w14:paraId="0238B2ED"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E083FF8" w14:textId="77777777" w:rsidTr="00C72E22">
        <w:trPr>
          <w:trHeight w:val="248"/>
        </w:trPr>
        <w:tc>
          <w:tcPr>
            <w:tcW w:w="3291" w:type="dxa"/>
          </w:tcPr>
          <w:p w14:paraId="0E3139E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前排安全带未系提醒</w:t>
            </w:r>
          </w:p>
        </w:tc>
        <w:tc>
          <w:tcPr>
            <w:tcW w:w="6548" w:type="dxa"/>
          </w:tcPr>
          <w:p w14:paraId="11867376"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431678D" w14:textId="77777777" w:rsidTr="00C72E22">
        <w:trPr>
          <w:trHeight w:val="248"/>
        </w:trPr>
        <w:tc>
          <w:tcPr>
            <w:tcW w:w="3291" w:type="dxa"/>
          </w:tcPr>
          <w:p w14:paraId="4D8AFF9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前排</w:t>
            </w:r>
            <w:proofErr w:type="gramStart"/>
            <w:r>
              <w:rPr>
                <w:rFonts w:ascii="宋体" w:hAnsi="宋体" w:cs="宋体" w:hint="eastAsia"/>
                <w:sz w:val="21"/>
                <w:szCs w:val="21"/>
              </w:rPr>
              <w:t>预紧限力</w:t>
            </w:r>
            <w:proofErr w:type="gramEnd"/>
            <w:r>
              <w:rPr>
                <w:rFonts w:ascii="宋体" w:hAnsi="宋体" w:cs="宋体" w:hint="eastAsia"/>
                <w:sz w:val="21"/>
                <w:szCs w:val="21"/>
              </w:rPr>
              <w:t>式安全带</w:t>
            </w:r>
          </w:p>
        </w:tc>
        <w:tc>
          <w:tcPr>
            <w:tcW w:w="6548" w:type="dxa"/>
          </w:tcPr>
          <w:p w14:paraId="687BE5F2"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96C205B" w14:textId="77777777" w:rsidTr="00C72E22">
        <w:trPr>
          <w:trHeight w:val="248"/>
        </w:trPr>
        <w:tc>
          <w:tcPr>
            <w:tcW w:w="3291" w:type="dxa"/>
          </w:tcPr>
          <w:p w14:paraId="265E88FB"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ISOFIX儿童安全座椅接口</w:t>
            </w:r>
          </w:p>
        </w:tc>
        <w:tc>
          <w:tcPr>
            <w:tcW w:w="6548" w:type="dxa"/>
          </w:tcPr>
          <w:p w14:paraId="13B9C94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55AD396" w14:textId="77777777" w:rsidTr="00C72E22">
        <w:trPr>
          <w:trHeight w:val="248"/>
        </w:trPr>
        <w:tc>
          <w:tcPr>
            <w:tcW w:w="3291" w:type="dxa"/>
          </w:tcPr>
          <w:p w14:paraId="2422224B"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车身稳定控制系统</w:t>
            </w:r>
          </w:p>
        </w:tc>
        <w:tc>
          <w:tcPr>
            <w:tcW w:w="6548" w:type="dxa"/>
          </w:tcPr>
          <w:p w14:paraId="4C8A6BEA"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5406F33" w14:textId="77777777" w:rsidTr="00C72E22">
        <w:trPr>
          <w:trHeight w:val="248"/>
        </w:trPr>
        <w:tc>
          <w:tcPr>
            <w:tcW w:w="3291" w:type="dxa"/>
          </w:tcPr>
          <w:p w14:paraId="38740AB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刹车辅助</w:t>
            </w:r>
          </w:p>
        </w:tc>
        <w:tc>
          <w:tcPr>
            <w:tcW w:w="6548" w:type="dxa"/>
          </w:tcPr>
          <w:p w14:paraId="56CB030A"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2FF7A285" w14:textId="77777777" w:rsidTr="00C72E22">
        <w:trPr>
          <w:trHeight w:val="248"/>
        </w:trPr>
        <w:tc>
          <w:tcPr>
            <w:tcW w:w="3291" w:type="dxa"/>
          </w:tcPr>
          <w:p w14:paraId="53F6C5D4"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lastRenderedPageBreak/>
              <w:t>TCS牵引力控制</w:t>
            </w:r>
          </w:p>
        </w:tc>
        <w:tc>
          <w:tcPr>
            <w:tcW w:w="6548" w:type="dxa"/>
          </w:tcPr>
          <w:p w14:paraId="3D1028BD"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8FC916F" w14:textId="77777777" w:rsidTr="00C72E22">
        <w:trPr>
          <w:trHeight w:val="248"/>
        </w:trPr>
        <w:tc>
          <w:tcPr>
            <w:tcW w:w="3291" w:type="dxa"/>
          </w:tcPr>
          <w:p w14:paraId="4A228336"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防侧翻</w:t>
            </w:r>
          </w:p>
        </w:tc>
        <w:tc>
          <w:tcPr>
            <w:tcW w:w="6548" w:type="dxa"/>
          </w:tcPr>
          <w:p w14:paraId="29107F9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0BA638D" w14:textId="77777777" w:rsidTr="00C72E22">
        <w:trPr>
          <w:trHeight w:val="248"/>
        </w:trPr>
        <w:tc>
          <w:tcPr>
            <w:tcW w:w="3291" w:type="dxa"/>
          </w:tcPr>
          <w:p w14:paraId="0C6442A4"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碰撞自动解锁</w:t>
            </w:r>
          </w:p>
        </w:tc>
        <w:tc>
          <w:tcPr>
            <w:tcW w:w="6548" w:type="dxa"/>
          </w:tcPr>
          <w:p w14:paraId="7D5D560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3DB7BBB" w14:textId="77777777" w:rsidTr="00C72E22">
        <w:trPr>
          <w:trHeight w:val="248"/>
        </w:trPr>
        <w:tc>
          <w:tcPr>
            <w:tcW w:w="3291" w:type="dxa"/>
          </w:tcPr>
          <w:p w14:paraId="0989C86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碰撞自动断油</w:t>
            </w:r>
          </w:p>
        </w:tc>
        <w:tc>
          <w:tcPr>
            <w:tcW w:w="6548" w:type="dxa"/>
          </w:tcPr>
          <w:p w14:paraId="05D9E965"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2DD9500" w14:textId="77777777" w:rsidTr="00C72E22">
        <w:trPr>
          <w:trHeight w:val="248"/>
        </w:trPr>
        <w:tc>
          <w:tcPr>
            <w:tcW w:w="3291" w:type="dxa"/>
          </w:tcPr>
          <w:p w14:paraId="66268152"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上坡辅助</w:t>
            </w:r>
          </w:p>
        </w:tc>
        <w:tc>
          <w:tcPr>
            <w:tcW w:w="6548" w:type="dxa"/>
          </w:tcPr>
          <w:p w14:paraId="6E3C1AD0"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AFA9C7C" w14:textId="77777777" w:rsidTr="00C72E22">
        <w:trPr>
          <w:trHeight w:val="248"/>
        </w:trPr>
        <w:tc>
          <w:tcPr>
            <w:tcW w:w="3291" w:type="dxa"/>
          </w:tcPr>
          <w:p w14:paraId="59A9E92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陡坡缓降</w:t>
            </w:r>
          </w:p>
        </w:tc>
        <w:tc>
          <w:tcPr>
            <w:tcW w:w="6548" w:type="dxa"/>
          </w:tcPr>
          <w:p w14:paraId="66627A4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ACB6422" w14:textId="77777777" w:rsidTr="00C72E22">
        <w:trPr>
          <w:trHeight w:val="248"/>
        </w:trPr>
        <w:tc>
          <w:tcPr>
            <w:tcW w:w="3291" w:type="dxa"/>
          </w:tcPr>
          <w:p w14:paraId="2B5229F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SCM二次碰撞缓解</w:t>
            </w:r>
          </w:p>
        </w:tc>
        <w:tc>
          <w:tcPr>
            <w:tcW w:w="6548" w:type="dxa"/>
          </w:tcPr>
          <w:p w14:paraId="0A200E25"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5B2155B" w14:textId="77777777" w:rsidTr="00C72E22">
        <w:trPr>
          <w:trHeight w:val="248"/>
        </w:trPr>
        <w:tc>
          <w:tcPr>
            <w:tcW w:w="3291" w:type="dxa"/>
          </w:tcPr>
          <w:p w14:paraId="37CD12CA"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疲劳驾驶提醒</w:t>
            </w:r>
          </w:p>
        </w:tc>
        <w:tc>
          <w:tcPr>
            <w:tcW w:w="6548" w:type="dxa"/>
          </w:tcPr>
          <w:p w14:paraId="5156B030"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A38A28C" w14:textId="77777777" w:rsidTr="00C72E22">
        <w:trPr>
          <w:trHeight w:val="248"/>
        </w:trPr>
        <w:tc>
          <w:tcPr>
            <w:tcW w:w="3291" w:type="dxa"/>
          </w:tcPr>
          <w:p w14:paraId="1BE9F776"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LDW车道偏离预警</w:t>
            </w:r>
          </w:p>
        </w:tc>
        <w:tc>
          <w:tcPr>
            <w:tcW w:w="6548" w:type="dxa"/>
          </w:tcPr>
          <w:p w14:paraId="79C73491"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67677EE" w14:textId="77777777" w:rsidTr="00C72E22">
        <w:trPr>
          <w:trHeight w:val="248"/>
        </w:trPr>
        <w:tc>
          <w:tcPr>
            <w:tcW w:w="3291" w:type="dxa"/>
          </w:tcPr>
          <w:p w14:paraId="19C0C91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LKA车道保持辅助</w:t>
            </w:r>
          </w:p>
        </w:tc>
        <w:tc>
          <w:tcPr>
            <w:tcW w:w="6548" w:type="dxa"/>
          </w:tcPr>
          <w:p w14:paraId="13EEAD2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24F23C9" w14:textId="77777777" w:rsidTr="00C72E22">
        <w:trPr>
          <w:trHeight w:val="248"/>
        </w:trPr>
        <w:tc>
          <w:tcPr>
            <w:tcW w:w="3291" w:type="dxa"/>
          </w:tcPr>
          <w:p w14:paraId="49E3C47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 xml:space="preserve">LCK车道居中保 </w:t>
            </w:r>
          </w:p>
        </w:tc>
        <w:tc>
          <w:tcPr>
            <w:tcW w:w="6548" w:type="dxa"/>
          </w:tcPr>
          <w:p w14:paraId="41F515B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C9983B5" w14:textId="77777777" w:rsidTr="00C72E22">
        <w:trPr>
          <w:trHeight w:val="248"/>
        </w:trPr>
        <w:tc>
          <w:tcPr>
            <w:tcW w:w="3291" w:type="dxa"/>
          </w:tcPr>
          <w:p w14:paraId="611CBE1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TSR交通标识提醒</w:t>
            </w:r>
          </w:p>
        </w:tc>
        <w:tc>
          <w:tcPr>
            <w:tcW w:w="6548" w:type="dxa"/>
          </w:tcPr>
          <w:p w14:paraId="26B5841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C1ED344" w14:textId="77777777" w:rsidTr="00C72E22">
        <w:trPr>
          <w:trHeight w:val="248"/>
        </w:trPr>
        <w:tc>
          <w:tcPr>
            <w:tcW w:w="3291" w:type="dxa"/>
          </w:tcPr>
          <w:p w14:paraId="485E7B5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超速报警功能</w:t>
            </w:r>
          </w:p>
        </w:tc>
        <w:tc>
          <w:tcPr>
            <w:tcW w:w="6548" w:type="dxa"/>
          </w:tcPr>
          <w:p w14:paraId="6BAD8D9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B3E820E" w14:textId="77777777" w:rsidTr="00C72E22">
        <w:trPr>
          <w:trHeight w:val="248"/>
        </w:trPr>
        <w:tc>
          <w:tcPr>
            <w:tcW w:w="3291" w:type="dxa"/>
          </w:tcPr>
          <w:p w14:paraId="459BD50F"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SAS智能速度辅助</w:t>
            </w:r>
          </w:p>
        </w:tc>
        <w:tc>
          <w:tcPr>
            <w:tcW w:w="6548" w:type="dxa"/>
          </w:tcPr>
          <w:p w14:paraId="064975F2"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0541FB6" w14:textId="77777777" w:rsidTr="00C72E22">
        <w:trPr>
          <w:trHeight w:val="248"/>
        </w:trPr>
        <w:tc>
          <w:tcPr>
            <w:tcW w:w="3291" w:type="dxa"/>
          </w:tcPr>
          <w:p w14:paraId="3810355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ACC自适应巡航</w:t>
            </w:r>
          </w:p>
        </w:tc>
        <w:tc>
          <w:tcPr>
            <w:tcW w:w="6548" w:type="dxa"/>
          </w:tcPr>
          <w:p w14:paraId="60DA434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826DDF1" w14:textId="77777777" w:rsidTr="00C72E22">
        <w:trPr>
          <w:trHeight w:val="248"/>
        </w:trPr>
        <w:tc>
          <w:tcPr>
            <w:tcW w:w="3291" w:type="dxa"/>
          </w:tcPr>
          <w:p w14:paraId="26515AF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360°全景影像</w:t>
            </w:r>
          </w:p>
        </w:tc>
        <w:tc>
          <w:tcPr>
            <w:tcW w:w="6548" w:type="dxa"/>
          </w:tcPr>
          <w:p w14:paraId="1A1A9084"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02886D5" w14:textId="77777777" w:rsidTr="00C72E22">
        <w:trPr>
          <w:trHeight w:val="248"/>
        </w:trPr>
        <w:tc>
          <w:tcPr>
            <w:tcW w:w="3291" w:type="dxa"/>
          </w:tcPr>
          <w:p w14:paraId="561D0CB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胎压监测</w:t>
            </w:r>
          </w:p>
        </w:tc>
        <w:tc>
          <w:tcPr>
            <w:tcW w:w="6548" w:type="dxa"/>
          </w:tcPr>
          <w:p w14:paraId="337CA73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611AC24" w14:textId="77777777" w:rsidTr="00C72E22">
        <w:trPr>
          <w:trHeight w:val="248"/>
        </w:trPr>
        <w:tc>
          <w:tcPr>
            <w:tcW w:w="3291" w:type="dxa"/>
          </w:tcPr>
          <w:p w14:paraId="3DC971A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无钥匙进入&amp;一键启动</w:t>
            </w:r>
          </w:p>
        </w:tc>
        <w:tc>
          <w:tcPr>
            <w:tcW w:w="6548" w:type="dxa"/>
          </w:tcPr>
          <w:p w14:paraId="74199FB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92542D1" w14:textId="77777777" w:rsidTr="00C72E22">
        <w:trPr>
          <w:trHeight w:val="248"/>
        </w:trPr>
        <w:tc>
          <w:tcPr>
            <w:tcW w:w="3291" w:type="dxa"/>
          </w:tcPr>
          <w:p w14:paraId="3F05A77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发动机智能启停</w:t>
            </w:r>
          </w:p>
        </w:tc>
        <w:tc>
          <w:tcPr>
            <w:tcW w:w="6548" w:type="dxa"/>
          </w:tcPr>
          <w:p w14:paraId="56F53CA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9CCA0E4" w14:textId="77777777" w:rsidTr="00C72E22">
        <w:trPr>
          <w:trHeight w:val="248"/>
        </w:trPr>
        <w:tc>
          <w:tcPr>
            <w:tcW w:w="3291" w:type="dxa"/>
          </w:tcPr>
          <w:p w14:paraId="4581057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全液晶仪表盘(</w:t>
            </w:r>
            <w:proofErr w:type="gramStart"/>
            <w:r>
              <w:rPr>
                <w:rFonts w:ascii="宋体" w:hAnsi="宋体" w:cs="宋体" w:hint="eastAsia"/>
                <w:sz w:val="21"/>
                <w:szCs w:val="21"/>
              </w:rPr>
              <w:t>英寸)</w:t>
            </w:r>
            <w:proofErr w:type="gramEnd"/>
          </w:p>
        </w:tc>
        <w:tc>
          <w:tcPr>
            <w:tcW w:w="6548" w:type="dxa"/>
          </w:tcPr>
          <w:p w14:paraId="01BBB99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12.3</w:t>
            </w:r>
          </w:p>
        </w:tc>
      </w:tr>
      <w:tr w:rsidR="008056E0" w14:paraId="1C27AF15" w14:textId="77777777" w:rsidTr="00C72E22">
        <w:trPr>
          <w:trHeight w:val="248"/>
        </w:trPr>
        <w:tc>
          <w:tcPr>
            <w:tcW w:w="3291" w:type="dxa"/>
          </w:tcPr>
          <w:p w14:paraId="5A451109"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中控彩色液晶屏(英寸）</w:t>
            </w:r>
          </w:p>
        </w:tc>
        <w:tc>
          <w:tcPr>
            <w:tcW w:w="6548" w:type="dxa"/>
          </w:tcPr>
          <w:p w14:paraId="26AB7EA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12.3</w:t>
            </w:r>
          </w:p>
        </w:tc>
      </w:tr>
      <w:tr w:rsidR="008056E0" w14:paraId="67C0481B" w14:textId="77777777" w:rsidTr="00C72E22">
        <w:trPr>
          <w:trHeight w:val="248"/>
        </w:trPr>
        <w:tc>
          <w:tcPr>
            <w:tcW w:w="3291" w:type="dxa"/>
          </w:tcPr>
          <w:p w14:paraId="3974724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3D GPS导航系统</w:t>
            </w:r>
          </w:p>
        </w:tc>
        <w:tc>
          <w:tcPr>
            <w:tcW w:w="6548" w:type="dxa"/>
          </w:tcPr>
          <w:p w14:paraId="434FCEE0"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3A34C55" w14:textId="77777777" w:rsidTr="00C72E22">
        <w:trPr>
          <w:trHeight w:val="248"/>
        </w:trPr>
        <w:tc>
          <w:tcPr>
            <w:tcW w:w="3291" w:type="dxa"/>
          </w:tcPr>
          <w:p w14:paraId="569B20C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道路救援呼叫</w:t>
            </w:r>
          </w:p>
        </w:tc>
        <w:tc>
          <w:tcPr>
            <w:tcW w:w="6548" w:type="dxa"/>
          </w:tcPr>
          <w:p w14:paraId="18446A00"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39E24F9" w14:textId="77777777" w:rsidTr="00C72E22">
        <w:trPr>
          <w:trHeight w:val="248"/>
        </w:trPr>
        <w:tc>
          <w:tcPr>
            <w:tcW w:w="3291" w:type="dxa"/>
          </w:tcPr>
          <w:p w14:paraId="7AB4138B"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车载</w:t>
            </w:r>
            <w:proofErr w:type="gramStart"/>
            <w:r>
              <w:rPr>
                <w:rFonts w:ascii="宋体" w:hAnsi="宋体" w:cs="宋体" w:hint="eastAsia"/>
                <w:sz w:val="21"/>
                <w:szCs w:val="21"/>
              </w:rPr>
              <w:t>蓝牙电话</w:t>
            </w:r>
            <w:proofErr w:type="gramEnd"/>
          </w:p>
        </w:tc>
        <w:tc>
          <w:tcPr>
            <w:tcW w:w="6548" w:type="dxa"/>
          </w:tcPr>
          <w:p w14:paraId="695EC450"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CEFB06A" w14:textId="77777777" w:rsidTr="00C72E22">
        <w:trPr>
          <w:trHeight w:val="248"/>
        </w:trPr>
        <w:tc>
          <w:tcPr>
            <w:tcW w:w="3291" w:type="dxa"/>
          </w:tcPr>
          <w:p w14:paraId="14FD6496"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车机手机互联/映射功能</w:t>
            </w:r>
          </w:p>
        </w:tc>
        <w:tc>
          <w:tcPr>
            <w:tcW w:w="6548" w:type="dxa"/>
          </w:tcPr>
          <w:p w14:paraId="5808995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A97AD4A" w14:textId="77777777" w:rsidTr="00C72E22">
        <w:trPr>
          <w:trHeight w:val="248"/>
        </w:trPr>
        <w:tc>
          <w:tcPr>
            <w:tcW w:w="3291" w:type="dxa"/>
          </w:tcPr>
          <w:p w14:paraId="724FBE7A"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远程控制</w:t>
            </w:r>
          </w:p>
        </w:tc>
        <w:tc>
          <w:tcPr>
            <w:tcW w:w="6548" w:type="dxa"/>
          </w:tcPr>
          <w:p w14:paraId="784B44B4"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0226885" w14:textId="77777777" w:rsidTr="00C72E22">
        <w:trPr>
          <w:trHeight w:val="248"/>
        </w:trPr>
        <w:tc>
          <w:tcPr>
            <w:tcW w:w="3291" w:type="dxa"/>
          </w:tcPr>
          <w:p w14:paraId="27DFF27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语音识别系统</w:t>
            </w:r>
          </w:p>
        </w:tc>
        <w:tc>
          <w:tcPr>
            <w:tcW w:w="6548" w:type="dxa"/>
          </w:tcPr>
          <w:p w14:paraId="5566499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45A95C0" w14:textId="77777777" w:rsidTr="00C72E22">
        <w:trPr>
          <w:trHeight w:val="248"/>
        </w:trPr>
        <w:tc>
          <w:tcPr>
            <w:tcW w:w="3291" w:type="dxa"/>
          </w:tcPr>
          <w:p w14:paraId="53108C6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车载WIFI</w:t>
            </w:r>
          </w:p>
        </w:tc>
        <w:tc>
          <w:tcPr>
            <w:tcW w:w="6548" w:type="dxa"/>
          </w:tcPr>
          <w:p w14:paraId="3CE766A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CC5B8C9" w14:textId="77777777" w:rsidTr="00C72E22">
        <w:trPr>
          <w:trHeight w:val="248"/>
        </w:trPr>
        <w:tc>
          <w:tcPr>
            <w:tcW w:w="3291" w:type="dxa"/>
          </w:tcPr>
          <w:p w14:paraId="722FA23E"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FOTA无线升级</w:t>
            </w:r>
          </w:p>
        </w:tc>
        <w:tc>
          <w:tcPr>
            <w:tcW w:w="6548" w:type="dxa"/>
          </w:tcPr>
          <w:p w14:paraId="287006E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C269BF7" w14:textId="77777777" w:rsidTr="00C72E22">
        <w:trPr>
          <w:trHeight w:val="248"/>
        </w:trPr>
        <w:tc>
          <w:tcPr>
            <w:tcW w:w="3291" w:type="dxa"/>
          </w:tcPr>
          <w:p w14:paraId="784EF44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前排手机无线充电（ 大功率50W）</w:t>
            </w:r>
          </w:p>
        </w:tc>
        <w:tc>
          <w:tcPr>
            <w:tcW w:w="6548" w:type="dxa"/>
          </w:tcPr>
          <w:p w14:paraId="07FEFC6D"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97ACFA0" w14:textId="77777777" w:rsidTr="00C72E22">
        <w:trPr>
          <w:trHeight w:val="248"/>
        </w:trPr>
        <w:tc>
          <w:tcPr>
            <w:tcW w:w="3291" w:type="dxa"/>
          </w:tcPr>
          <w:p w14:paraId="503A3FAD"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前视行车记录仪</w:t>
            </w:r>
          </w:p>
        </w:tc>
        <w:tc>
          <w:tcPr>
            <w:tcW w:w="6548" w:type="dxa"/>
          </w:tcPr>
          <w:p w14:paraId="65A9ADB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70B154F" w14:textId="77777777" w:rsidTr="00C72E22">
        <w:trPr>
          <w:trHeight w:val="248"/>
        </w:trPr>
        <w:tc>
          <w:tcPr>
            <w:tcW w:w="3291" w:type="dxa"/>
          </w:tcPr>
          <w:p w14:paraId="377C0E2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 xml:space="preserve">前 USB接口（Type </w:t>
            </w:r>
            <w:proofErr w:type="spellStart"/>
            <w:r>
              <w:rPr>
                <w:rFonts w:ascii="宋体" w:hAnsi="宋体" w:cs="宋体" w:hint="eastAsia"/>
                <w:sz w:val="21"/>
                <w:szCs w:val="21"/>
              </w:rPr>
              <w:t>A+Type</w:t>
            </w:r>
            <w:proofErr w:type="spellEnd"/>
            <w:r>
              <w:rPr>
                <w:rFonts w:ascii="宋体" w:hAnsi="宋体" w:cs="宋体" w:hint="eastAsia"/>
                <w:sz w:val="21"/>
                <w:szCs w:val="21"/>
              </w:rPr>
              <w:t xml:space="preserve"> C)</w:t>
            </w:r>
          </w:p>
        </w:tc>
        <w:tc>
          <w:tcPr>
            <w:tcW w:w="6548" w:type="dxa"/>
          </w:tcPr>
          <w:p w14:paraId="2D37F6FD"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986E2B0" w14:textId="77777777" w:rsidTr="00C72E22">
        <w:trPr>
          <w:trHeight w:val="248"/>
        </w:trPr>
        <w:tc>
          <w:tcPr>
            <w:tcW w:w="3291" w:type="dxa"/>
          </w:tcPr>
          <w:p w14:paraId="5F3D69E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后 USB接口（Type A*2)</w:t>
            </w:r>
          </w:p>
        </w:tc>
        <w:tc>
          <w:tcPr>
            <w:tcW w:w="6548" w:type="dxa"/>
          </w:tcPr>
          <w:p w14:paraId="521422C6"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70A0BA5A" w14:textId="77777777" w:rsidTr="00C72E22">
        <w:trPr>
          <w:trHeight w:val="248"/>
        </w:trPr>
        <w:tc>
          <w:tcPr>
            <w:tcW w:w="3291" w:type="dxa"/>
          </w:tcPr>
          <w:p w14:paraId="76B37531"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行李</w:t>
            </w:r>
            <w:proofErr w:type="gramStart"/>
            <w:r>
              <w:rPr>
                <w:rFonts w:ascii="宋体" w:hAnsi="宋体" w:cs="宋体" w:hint="eastAsia"/>
                <w:sz w:val="21"/>
                <w:szCs w:val="21"/>
              </w:rPr>
              <w:t>厢</w:t>
            </w:r>
            <w:proofErr w:type="gramEnd"/>
            <w:r>
              <w:rPr>
                <w:rFonts w:ascii="宋体" w:hAnsi="宋体" w:cs="宋体" w:hint="eastAsia"/>
                <w:sz w:val="21"/>
                <w:szCs w:val="21"/>
              </w:rPr>
              <w:t>12V电源接口</w:t>
            </w:r>
          </w:p>
        </w:tc>
        <w:tc>
          <w:tcPr>
            <w:tcW w:w="6548" w:type="dxa"/>
          </w:tcPr>
          <w:p w14:paraId="5DA3D14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D56F841" w14:textId="77777777" w:rsidTr="00C72E22">
        <w:trPr>
          <w:trHeight w:val="248"/>
        </w:trPr>
        <w:tc>
          <w:tcPr>
            <w:tcW w:w="3291" w:type="dxa"/>
          </w:tcPr>
          <w:p w14:paraId="611A10EB"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车N12V备用电源</w:t>
            </w:r>
          </w:p>
        </w:tc>
        <w:tc>
          <w:tcPr>
            <w:tcW w:w="6548" w:type="dxa"/>
          </w:tcPr>
          <w:p w14:paraId="4007FBE3"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BCB6526" w14:textId="77777777" w:rsidTr="00C72E22">
        <w:trPr>
          <w:trHeight w:val="248"/>
        </w:trPr>
        <w:tc>
          <w:tcPr>
            <w:tcW w:w="3291" w:type="dxa"/>
          </w:tcPr>
          <w:p w14:paraId="5C7E7F59"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自动大灯</w:t>
            </w:r>
          </w:p>
        </w:tc>
        <w:tc>
          <w:tcPr>
            <w:tcW w:w="6548" w:type="dxa"/>
          </w:tcPr>
          <w:p w14:paraId="7BE859D6"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A28335B" w14:textId="77777777" w:rsidTr="00C72E22">
        <w:trPr>
          <w:trHeight w:val="248"/>
        </w:trPr>
        <w:tc>
          <w:tcPr>
            <w:tcW w:w="3291" w:type="dxa"/>
          </w:tcPr>
          <w:p w14:paraId="64F426C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HMA远近光自动切换</w:t>
            </w:r>
          </w:p>
        </w:tc>
        <w:tc>
          <w:tcPr>
            <w:tcW w:w="6548" w:type="dxa"/>
          </w:tcPr>
          <w:p w14:paraId="057FFD61"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882F514" w14:textId="77777777" w:rsidTr="00C72E22">
        <w:trPr>
          <w:trHeight w:val="248"/>
        </w:trPr>
        <w:tc>
          <w:tcPr>
            <w:tcW w:w="3291" w:type="dxa"/>
          </w:tcPr>
          <w:p w14:paraId="1346D79E"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LED日间行车灯</w:t>
            </w:r>
          </w:p>
        </w:tc>
        <w:tc>
          <w:tcPr>
            <w:tcW w:w="6548" w:type="dxa"/>
          </w:tcPr>
          <w:p w14:paraId="1FCA8CA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537033A" w14:textId="77777777" w:rsidTr="00C72E22">
        <w:trPr>
          <w:trHeight w:val="248"/>
        </w:trPr>
        <w:tc>
          <w:tcPr>
            <w:tcW w:w="3291" w:type="dxa"/>
          </w:tcPr>
          <w:p w14:paraId="1300D74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前/后雾灯</w:t>
            </w:r>
          </w:p>
        </w:tc>
        <w:tc>
          <w:tcPr>
            <w:tcW w:w="6548" w:type="dxa"/>
          </w:tcPr>
          <w:p w14:paraId="224ED466"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F7DC58E" w14:textId="77777777" w:rsidTr="00C72E22">
        <w:trPr>
          <w:trHeight w:val="248"/>
        </w:trPr>
        <w:tc>
          <w:tcPr>
            <w:tcW w:w="3291" w:type="dxa"/>
          </w:tcPr>
          <w:p w14:paraId="6A83AE6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转向辅助灯</w:t>
            </w:r>
          </w:p>
        </w:tc>
        <w:tc>
          <w:tcPr>
            <w:tcW w:w="6548" w:type="dxa"/>
          </w:tcPr>
          <w:p w14:paraId="58C743B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4367AF6" w14:textId="77777777" w:rsidTr="00C72E22">
        <w:trPr>
          <w:trHeight w:val="248"/>
        </w:trPr>
        <w:tc>
          <w:tcPr>
            <w:tcW w:w="3291" w:type="dxa"/>
          </w:tcPr>
          <w:p w14:paraId="4710BF0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大灯延时关闭</w:t>
            </w:r>
          </w:p>
        </w:tc>
        <w:tc>
          <w:tcPr>
            <w:tcW w:w="6548" w:type="dxa"/>
          </w:tcPr>
          <w:p w14:paraId="687CBB9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7ABEF90" w14:textId="77777777" w:rsidTr="00C72E22">
        <w:trPr>
          <w:trHeight w:val="248"/>
        </w:trPr>
        <w:tc>
          <w:tcPr>
            <w:tcW w:w="3291" w:type="dxa"/>
          </w:tcPr>
          <w:p w14:paraId="0917EBB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车内环境氛围灯</w:t>
            </w:r>
          </w:p>
        </w:tc>
        <w:tc>
          <w:tcPr>
            <w:tcW w:w="6548" w:type="dxa"/>
          </w:tcPr>
          <w:p w14:paraId="75B97AE1"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7色</w:t>
            </w:r>
          </w:p>
        </w:tc>
      </w:tr>
      <w:tr w:rsidR="008056E0" w14:paraId="2748D7D3" w14:textId="77777777" w:rsidTr="00C72E22">
        <w:trPr>
          <w:trHeight w:val="248"/>
        </w:trPr>
        <w:tc>
          <w:tcPr>
            <w:tcW w:w="3291" w:type="dxa"/>
          </w:tcPr>
          <w:p w14:paraId="4A1261D2"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四门车窗一键</w:t>
            </w:r>
            <w:proofErr w:type="gramStart"/>
            <w:r>
              <w:rPr>
                <w:rFonts w:ascii="宋体" w:hAnsi="宋体" w:cs="宋体" w:hint="eastAsia"/>
                <w:sz w:val="21"/>
                <w:szCs w:val="21"/>
              </w:rPr>
              <w:t>升降带防夹</w:t>
            </w:r>
            <w:proofErr w:type="gramEnd"/>
          </w:p>
        </w:tc>
        <w:tc>
          <w:tcPr>
            <w:tcW w:w="6548" w:type="dxa"/>
          </w:tcPr>
          <w:p w14:paraId="3E3F8E74"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55C6DD51" w14:textId="77777777" w:rsidTr="00C72E22">
        <w:trPr>
          <w:trHeight w:val="248"/>
        </w:trPr>
        <w:tc>
          <w:tcPr>
            <w:tcW w:w="3291" w:type="dxa"/>
          </w:tcPr>
          <w:p w14:paraId="308C91C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电动外后视镜</w:t>
            </w:r>
          </w:p>
        </w:tc>
        <w:tc>
          <w:tcPr>
            <w:tcW w:w="6548" w:type="dxa"/>
          </w:tcPr>
          <w:p w14:paraId="1BC0FD6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84505CE" w14:textId="77777777" w:rsidTr="00C72E22">
        <w:trPr>
          <w:trHeight w:val="248"/>
        </w:trPr>
        <w:tc>
          <w:tcPr>
            <w:tcW w:w="3291" w:type="dxa"/>
          </w:tcPr>
          <w:p w14:paraId="49255866"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外后视镜电动折叠</w:t>
            </w:r>
          </w:p>
        </w:tc>
        <w:tc>
          <w:tcPr>
            <w:tcW w:w="6548" w:type="dxa"/>
          </w:tcPr>
          <w:p w14:paraId="38BD1114"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6B5B3150" w14:textId="77777777" w:rsidTr="00C72E22">
        <w:trPr>
          <w:trHeight w:val="248"/>
        </w:trPr>
        <w:tc>
          <w:tcPr>
            <w:tcW w:w="3291" w:type="dxa"/>
          </w:tcPr>
          <w:p w14:paraId="1AFC8C0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外后视镜电加热</w:t>
            </w:r>
          </w:p>
        </w:tc>
        <w:tc>
          <w:tcPr>
            <w:tcW w:w="6548" w:type="dxa"/>
          </w:tcPr>
          <w:p w14:paraId="65939F82"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33D7023" w14:textId="77777777" w:rsidTr="00C72E22">
        <w:trPr>
          <w:trHeight w:val="248"/>
        </w:trPr>
        <w:tc>
          <w:tcPr>
            <w:tcW w:w="3291" w:type="dxa"/>
          </w:tcPr>
          <w:p w14:paraId="247FCA44"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lastRenderedPageBreak/>
              <w:t>外后视镜锁车自动折叠</w:t>
            </w:r>
          </w:p>
        </w:tc>
        <w:tc>
          <w:tcPr>
            <w:tcW w:w="6548" w:type="dxa"/>
          </w:tcPr>
          <w:p w14:paraId="557F6473"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50CFD54" w14:textId="77777777" w:rsidTr="00C72E22">
        <w:trPr>
          <w:trHeight w:val="248"/>
        </w:trPr>
        <w:tc>
          <w:tcPr>
            <w:tcW w:w="3291" w:type="dxa"/>
          </w:tcPr>
          <w:p w14:paraId="3703B8D2"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手动防眩目内后视镜</w:t>
            </w:r>
          </w:p>
        </w:tc>
        <w:tc>
          <w:tcPr>
            <w:tcW w:w="6548" w:type="dxa"/>
          </w:tcPr>
          <w:p w14:paraId="24D61C6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DC6061E" w14:textId="77777777" w:rsidTr="00C72E22">
        <w:trPr>
          <w:trHeight w:val="248"/>
        </w:trPr>
        <w:tc>
          <w:tcPr>
            <w:tcW w:w="3291" w:type="dxa"/>
          </w:tcPr>
          <w:p w14:paraId="1E5F4BC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电子时钟仪表</w:t>
            </w:r>
          </w:p>
        </w:tc>
        <w:tc>
          <w:tcPr>
            <w:tcW w:w="6548" w:type="dxa"/>
          </w:tcPr>
          <w:p w14:paraId="48EB8123"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27CD3430" w14:textId="77777777" w:rsidTr="00C72E22">
        <w:trPr>
          <w:trHeight w:val="248"/>
        </w:trPr>
        <w:tc>
          <w:tcPr>
            <w:tcW w:w="3291" w:type="dxa"/>
          </w:tcPr>
          <w:p w14:paraId="00E55DAE"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扬声器个数</w:t>
            </w:r>
          </w:p>
        </w:tc>
        <w:tc>
          <w:tcPr>
            <w:tcW w:w="6548" w:type="dxa"/>
          </w:tcPr>
          <w:p w14:paraId="7A479933"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4高+4低+重低音</w:t>
            </w:r>
          </w:p>
        </w:tc>
      </w:tr>
      <w:tr w:rsidR="008056E0" w14:paraId="1BFD624E" w14:textId="77777777" w:rsidTr="00C72E22">
        <w:trPr>
          <w:trHeight w:val="248"/>
        </w:trPr>
        <w:tc>
          <w:tcPr>
            <w:tcW w:w="3291" w:type="dxa"/>
          </w:tcPr>
          <w:p w14:paraId="0657E1CB"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蜗牛喇叭</w:t>
            </w:r>
          </w:p>
        </w:tc>
        <w:tc>
          <w:tcPr>
            <w:tcW w:w="6548" w:type="dxa"/>
          </w:tcPr>
          <w:p w14:paraId="747DDFB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01DFC78" w14:textId="77777777" w:rsidTr="00C72E22">
        <w:trPr>
          <w:trHeight w:val="248"/>
        </w:trPr>
        <w:tc>
          <w:tcPr>
            <w:tcW w:w="3291" w:type="dxa"/>
          </w:tcPr>
          <w:p w14:paraId="62B0FB90"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座椅材质</w:t>
            </w:r>
          </w:p>
        </w:tc>
        <w:tc>
          <w:tcPr>
            <w:tcW w:w="6548" w:type="dxa"/>
          </w:tcPr>
          <w:p w14:paraId="3AAFAA1D"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皮质</w:t>
            </w:r>
          </w:p>
        </w:tc>
      </w:tr>
      <w:tr w:rsidR="008056E0" w14:paraId="0CFFE5BF" w14:textId="77777777" w:rsidTr="00C72E22">
        <w:trPr>
          <w:trHeight w:val="248"/>
        </w:trPr>
        <w:tc>
          <w:tcPr>
            <w:tcW w:w="3291" w:type="dxa"/>
          </w:tcPr>
          <w:p w14:paraId="196B4A9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主驾驶座椅电动调节</w:t>
            </w:r>
          </w:p>
        </w:tc>
        <w:tc>
          <w:tcPr>
            <w:tcW w:w="6548" w:type="dxa"/>
          </w:tcPr>
          <w:p w14:paraId="4418F871"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6向</w:t>
            </w:r>
          </w:p>
        </w:tc>
      </w:tr>
      <w:tr w:rsidR="008056E0" w14:paraId="5BE9A3A7" w14:textId="77777777" w:rsidTr="00C72E22">
        <w:trPr>
          <w:trHeight w:val="248"/>
        </w:trPr>
        <w:tc>
          <w:tcPr>
            <w:tcW w:w="3291" w:type="dxa"/>
          </w:tcPr>
          <w:p w14:paraId="501D7C2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副驾驶座电动调节</w:t>
            </w:r>
          </w:p>
        </w:tc>
        <w:tc>
          <w:tcPr>
            <w:tcW w:w="6548" w:type="dxa"/>
          </w:tcPr>
          <w:p w14:paraId="1630744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4向</w:t>
            </w:r>
          </w:p>
        </w:tc>
      </w:tr>
      <w:tr w:rsidR="008056E0" w14:paraId="5196693D" w14:textId="77777777" w:rsidTr="00C72E22">
        <w:trPr>
          <w:trHeight w:val="248"/>
        </w:trPr>
        <w:tc>
          <w:tcPr>
            <w:tcW w:w="3291" w:type="dxa"/>
          </w:tcPr>
          <w:p w14:paraId="2D38320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主驾驶座椅腰部按摩</w:t>
            </w:r>
          </w:p>
        </w:tc>
        <w:tc>
          <w:tcPr>
            <w:tcW w:w="6548" w:type="dxa"/>
          </w:tcPr>
          <w:p w14:paraId="5FE43A1E"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551B53D" w14:textId="77777777" w:rsidTr="00C72E22">
        <w:trPr>
          <w:trHeight w:val="248"/>
        </w:trPr>
        <w:tc>
          <w:tcPr>
            <w:tcW w:w="3291" w:type="dxa"/>
          </w:tcPr>
          <w:p w14:paraId="125028E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前排座椅加热</w:t>
            </w:r>
          </w:p>
        </w:tc>
        <w:tc>
          <w:tcPr>
            <w:tcW w:w="6548" w:type="dxa"/>
          </w:tcPr>
          <w:p w14:paraId="283E9E75"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CCF019D" w14:textId="77777777" w:rsidTr="00C72E22">
        <w:trPr>
          <w:trHeight w:val="248"/>
        </w:trPr>
        <w:tc>
          <w:tcPr>
            <w:tcW w:w="3291" w:type="dxa"/>
          </w:tcPr>
          <w:p w14:paraId="2AA2AA9F"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后排座椅靠背两级调节</w:t>
            </w:r>
          </w:p>
        </w:tc>
        <w:tc>
          <w:tcPr>
            <w:tcW w:w="6548" w:type="dxa"/>
          </w:tcPr>
          <w:p w14:paraId="3D7857D9"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FA3B174" w14:textId="77777777" w:rsidTr="00C72E22">
        <w:trPr>
          <w:trHeight w:val="248"/>
        </w:trPr>
        <w:tc>
          <w:tcPr>
            <w:tcW w:w="3291" w:type="dxa"/>
          </w:tcPr>
          <w:p w14:paraId="3C7DBF73" w14:textId="77777777" w:rsidR="008056E0" w:rsidRDefault="008056E0" w:rsidP="00C72E22">
            <w:pPr>
              <w:pStyle w:val="TableParagraph"/>
              <w:spacing w:line="278" w:lineRule="exact"/>
              <w:rPr>
                <w:rFonts w:ascii="宋体" w:hAnsi="宋体" w:cs="宋体" w:hint="eastAsia"/>
                <w:sz w:val="21"/>
                <w:szCs w:val="21"/>
              </w:rPr>
            </w:pPr>
            <w:proofErr w:type="gramStart"/>
            <w:r>
              <w:rPr>
                <w:rFonts w:ascii="宋体" w:hAnsi="宋体" w:cs="宋体" w:hint="eastAsia"/>
                <w:sz w:val="21"/>
                <w:szCs w:val="21"/>
              </w:rPr>
              <w:t>换挡拨片</w:t>
            </w:r>
            <w:proofErr w:type="gramEnd"/>
          </w:p>
        </w:tc>
        <w:tc>
          <w:tcPr>
            <w:tcW w:w="6548" w:type="dxa"/>
          </w:tcPr>
          <w:p w14:paraId="3F266955"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3D8BA6B" w14:textId="77777777" w:rsidTr="00C72E22">
        <w:trPr>
          <w:trHeight w:val="248"/>
        </w:trPr>
        <w:tc>
          <w:tcPr>
            <w:tcW w:w="3291" w:type="dxa"/>
          </w:tcPr>
          <w:p w14:paraId="05DB853D" w14:textId="77777777" w:rsidR="008056E0" w:rsidRDefault="008056E0" w:rsidP="00C72E22">
            <w:pPr>
              <w:pStyle w:val="TableParagraph"/>
              <w:spacing w:line="278" w:lineRule="exact"/>
              <w:rPr>
                <w:rFonts w:ascii="宋体" w:hAnsi="宋体" w:cs="宋体" w:hint="eastAsia"/>
                <w:sz w:val="21"/>
                <w:szCs w:val="21"/>
              </w:rPr>
            </w:pPr>
            <w:proofErr w:type="gramStart"/>
            <w:r>
              <w:rPr>
                <w:rFonts w:ascii="宋体" w:hAnsi="宋体" w:cs="宋体" w:hint="eastAsia"/>
                <w:sz w:val="21"/>
                <w:szCs w:val="21"/>
              </w:rPr>
              <w:t>电子挡杆</w:t>
            </w:r>
            <w:proofErr w:type="gramEnd"/>
          </w:p>
        </w:tc>
        <w:tc>
          <w:tcPr>
            <w:tcW w:w="6548" w:type="dxa"/>
          </w:tcPr>
          <w:p w14:paraId="51931D52"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3D30821" w14:textId="77777777" w:rsidTr="00C72E22">
        <w:trPr>
          <w:trHeight w:val="248"/>
        </w:trPr>
        <w:tc>
          <w:tcPr>
            <w:tcW w:w="3291" w:type="dxa"/>
          </w:tcPr>
          <w:p w14:paraId="7C74565C"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方向盘四向手动调节</w:t>
            </w:r>
          </w:p>
        </w:tc>
        <w:tc>
          <w:tcPr>
            <w:tcW w:w="6548" w:type="dxa"/>
          </w:tcPr>
          <w:p w14:paraId="1622102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1E1A2098" w14:textId="77777777" w:rsidTr="00C72E22">
        <w:trPr>
          <w:trHeight w:val="248"/>
        </w:trPr>
        <w:tc>
          <w:tcPr>
            <w:tcW w:w="3291" w:type="dxa"/>
          </w:tcPr>
          <w:p w14:paraId="41EBB0E8"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双温区自动空调</w:t>
            </w:r>
          </w:p>
        </w:tc>
        <w:tc>
          <w:tcPr>
            <w:tcW w:w="6548" w:type="dxa"/>
          </w:tcPr>
          <w:p w14:paraId="09EE82B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324EEEC" w14:textId="77777777" w:rsidTr="00C72E22">
        <w:trPr>
          <w:trHeight w:val="248"/>
        </w:trPr>
        <w:tc>
          <w:tcPr>
            <w:tcW w:w="3291" w:type="dxa"/>
          </w:tcPr>
          <w:p w14:paraId="6B6126D5"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第二排空调出风口</w:t>
            </w:r>
          </w:p>
        </w:tc>
        <w:tc>
          <w:tcPr>
            <w:tcW w:w="6548" w:type="dxa"/>
          </w:tcPr>
          <w:p w14:paraId="091B9B64"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3D8ED1A4" w14:textId="77777777" w:rsidTr="00C72E22">
        <w:trPr>
          <w:trHeight w:val="248"/>
        </w:trPr>
        <w:tc>
          <w:tcPr>
            <w:tcW w:w="3291" w:type="dxa"/>
          </w:tcPr>
          <w:p w14:paraId="3AEE91ED"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座舱清洁系统</w:t>
            </w:r>
          </w:p>
        </w:tc>
        <w:tc>
          <w:tcPr>
            <w:tcW w:w="6548" w:type="dxa"/>
          </w:tcPr>
          <w:p w14:paraId="6D6101C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0818C1C3" w14:textId="77777777" w:rsidTr="00C72E22">
        <w:trPr>
          <w:trHeight w:val="248"/>
        </w:trPr>
        <w:tc>
          <w:tcPr>
            <w:tcW w:w="3291" w:type="dxa"/>
          </w:tcPr>
          <w:p w14:paraId="2B0D5506"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天窗</w:t>
            </w:r>
          </w:p>
        </w:tc>
        <w:tc>
          <w:tcPr>
            <w:tcW w:w="6548" w:type="dxa"/>
          </w:tcPr>
          <w:p w14:paraId="398395DB"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r w:rsidR="008056E0" w14:paraId="4A166CCD" w14:textId="77777777" w:rsidTr="00C72E22">
        <w:trPr>
          <w:trHeight w:val="248"/>
        </w:trPr>
        <w:tc>
          <w:tcPr>
            <w:tcW w:w="3291" w:type="dxa"/>
          </w:tcPr>
          <w:p w14:paraId="38CE0917" w14:textId="77777777" w:rsidR="008056E0" w:rsidRDefault="008056E0" w:rsidP="00C72E22">
            <w:pPr>
              <w:pStyle w:val="TableParagraph"/>
              <w:spacing w:line="278" w:lineRule="exact"/>
              <w:rPr>
                <w:rFonts w:ascii="宋体" w:hAnsi="宋体" w:cs="宋体" w:hint="eastAsia"/>
                <w:sz w:val="21"/>
                <w:szCs w:val="21"/>
              </w:rPr>
            </w:pPr>
            <w:proofErr w:type="gramStart"/>
            <w:r>
              <w:rPr>
                <w:rFonts w:ascii="宋体" w:hAnsi="宋体" w:cs="宋体" w:hint="eastAsia"/>
                <w:sz w:val="21"/>
                <w:szCs w:val="21"/>
              </w:rPr>
              <w:t>侧踏</w:t>
            </w:r>
            <w:proofErr w:type="gramEnd"/>
          </w:p>
        </w:tc>
        <w:tc>
          <w:tcPr>
            <w:tcW w:w="6548" w:type="dxa"/>
          </w:tcPr>
          <w:p w14:paraId="533F9A7C"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固定</w:t>
            </w:r>
          </w:p>
        </w:tc>
      </w:tr>
      <w:tr w:rsidR="008056E0" w14:paraId="4FCD4846" w14:textId="77777777" w:rsidTr="00C72E22">
        <w:trPr>
          <w:trHeight w:val="248"/>
        </w:trPr>
        <w:tc>
          <w:tcPr>
            <w:tcW w:w="3291" w:type="dxa"/>
          </w:tcPr>
          <w:p w14:paraId="5958C193" w14:textId="77777777" w:rsidR="008056E0" w:rsidRDefault="008056E0" w:rsidP="00C72E22">
            <w:pPr>
              <w:pStyle w:val="TableParagraph"/>
              <w:spacing w:line="278" w:lineRule="exact"/>
              <w:rPr>
                <w:rFonts w:ascii="宋体" w:hAnsi="宋体" w:cs="宋体" w:hint="eastAsia"/>
                <w:sz w:val="21"/>
                <w:szCs w:val="21"/>
              </w:rPr>
            </w:pPr>
            <w:r>
              <w:rPr>
                <w:rFonts w:ascii="宋体" w:hAnsi="宋体" w:cs="宋体" w:hint="eastAsia"/>
                <w:sz w:val="21"/>
                <w:szCs w:val="21"/>
              </w:rPr>
              <w:t>雨量感应前雨刷</w:t>
            </w:r>
          </w:p>
        </w:tc>
        <w:tc>
          <w:tcPr>
            <w:tcW w:w="6548" w:type="dxa"/>
          </w:tcPr>
          <w:p w14:paraId="3D06FAB8" w14:textId="77777777" w:rsidR="008056E0" w:rsidRDefault="008056E0" w:rsidP="00C72E22">
            <w:pPr>
              <w:pStyle w:val="TableParagraph"/>
              <w:spacing w:line="278" w:lineRule="exact"/>
              <w:jc w:val="center"/>
              <w:rPr>
                <w:rFonts w:ascii="宋体" w:hAnsi="宋体" w:cs="宋体" w:hint="eastAsia"/>
                <w:sz w:val="21"/>
                <w:szCs w:val="21"/>
              </w:rPr>
            </w:pPr>
            <w:r>
              <w:rPr>
                <w:rFonts w:ascii="宋体" w:hAnsi="宋体" w:cs="宋体" w:hint="eastAsia"/>
                <w:sz w:val="21"/>
                <w:szCs w:val="21"/>
              </w:rPr>
              <w:t>有</w:t>
            </w:r>
          </w:p>
        </w:tc>
      </w:tr>
    </w:tbl>
    <w:p w14:paraId="115A80B2" w14:textId="77777777" w:rsidR="008056E0" w:rsidRDefault="008056E0" w:rsidP="008056E0">
      <w:pPr>
        <w:pStyle w:val="21"/>
        <w:spacing w:line="400" w:lineRule="exact"/>
        <w:ind w:firstLine="0"/>
        <w:outlineLvl w:val="2"/>
        <w:rPr>
          <w:rFonts w:ascii="宋体" w:hAnsi="宋体" w:cs="宋体" w:hint="eastAsia"/>
          <w:sz w:val="24"/>
          <w:szCs w:val="24"/>
        </w:rPr>
      </w:pPr>
    </w:p>
    <w:p w14:paraId="5807E948"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5.其他要求：</w:t>
      </w:r>
    </w:p>
    <w:p w14:paraId="428D46F9"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5.1供应商所提供货物不得低于上述技术参数要求，且为原厂配置，不接受任何改装或加装。</w:t>
      </w:r>
    </w:p>
    <w:p w14:paraId="40E893CD"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5.2供应商需要独立完成本项目，不得转包、分包。</w:t>
      </w:r>
    </w:p>
    <w:p w14:paraId="357AF50B"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5.3参与上述车辆报价的供应商若为经销商，须具备制造商认可的经销商资格，或具备4S店经营规模经销商资质。</w:t>
      </w:r>
    </w:p>
    <w:p w14:paraId="49176B1B"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5.4参与上述车辆报价的供应商自身能够按国家三包法执行及质量保证；</w:t>
      </w:r>
    </w:p>
    <w:p w14:paraId="2274C8EC"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5.5参与上述车辆报价的供应商自身必须能够提供产品完整的售后服务体系。</w:t>
      </w:r>
    </w:p>
    <w:p w14:paraId="754CBE9A" w14:textId="77777777" w:rsidR="008056E0" w:rsidRDefault="008056E0" w:rsidP="008056E0">
      <w:pPr>
        <w:pStyle w:val="21"/>
        <w:spacing w:line="400" w:lineRule="exact"/>
        <w:ind w:firstLineChars="150" w:firstLine="361"/>
        <w:outlineLvl w:val="2"/>
        <w:rPr>
          <w:rFonts w:ascii="宋体" w:hAnsi="宋体" w:cs="宋体" w:hint="eastAsia"/>
          <w:b/>
          <w:bCs/>
          <w:sz w:val="24"/>
          <w:szCs w:val="24"/>
        </w:rPr>
      </w:pPr>
      <w:r>
        <w:rPr>
          <w:rFonts w:ascii="宋体" w:hAnsi="宋体" w:cs="宋体" w:hint="eastAsia"/>
          <w:b/>
          <w:bCs/>
          <w:sz w:val="24"/>
          <w:szCs w:val="24"/>
        </w:rPr>
        <w:t>注：若供应商不能满足上述要求，采购人有权拒绝签订合同，并追究其责任。</w:t>
      </w:r>
    </w:p>
    <w:p w14:paraId="1C3914FB" w14:textId="77777777" w:rsidR="008056E0" w:rsidRDefault="008056E0" w:rsidP="008056E0">
      <w:pPr>
        <w:spacing w:line="400" w:lineRule="exact"/>
        <w:rPr>
          <w:rFonts w:hint="eastAsia"/>
          <w:sz w:val="24"/>
          <w:szCs w:val="24"/>
        </w:rPr>
      </w:pPr>
    </w:p>
    <w:p w14:paraId="54E69E8D" w14:textId="77777777" w:rsidR="008056E0" w:rsidRDefault="008056E0" w:rsidP="008056E0">
      <w:pPr>
        <w:pStyle w:val="2"/>
        <w:adjustRightInd w:val="0"/>
        <w:snapToGrid w:val="0"/>
        <w:spacing w:before="0" w:after="0" w:line="400" w:lineRule="exact"/>
        <w:ind w:firstLineChars="200" w:firstLine="482"/>
        <w:rPr>
          <w:rFonts w:ascii="宋体" w:eastAsia="宋体" w:hAnsi="宋体" w:cs="宋体" w:hint="eastAsia"/>
          <w:sz w:val="24"/>
        </w:rPr>
      </w:pPr>
      <w:bookmarkStart w:id="10" w:name="_Toc15847"/>
      <w:bookmarkStart w:id="11" w:name="_Toc25797"/>
      <w:r>
        <w:rPr>
          <w:rFonts w:ascii="宋体" w:eastAsia="宋体" w:hAnsi="宋体" w:cs="宋体" w:hint="eastAsia"/>
          <w:sz w:val="24"/>
        </w:rPr>
        <w:t>二、质量保证及售后服务</w:t>
      </w:r>
      <w:bookmarkEnd w:id="10"/>
      <w:bookmarkEnd w:id="11"/>
    </w:p>
    <w:p w14:paraId="2E5D57FF" w14:textId="77777777" w:rsidR="008056E0" w:rsidRDefault="008056E0" w:rsidP="008056E0">
      <w:pPr>
        <w:spacing w:line="400" w:lineRule="exact"/>
        <w:ind w:firstLineChars="200" w:firstLine="480"/>
        <w:rPr>
          <w:rFonts w:ascii="宋体" w:hAnsi="宋体" w:cs="宋体" w:hint="eastAsia"/>
          <w:sz w:val="24"/>
          <w:szCs w:val="24"/>
        </w:rPr>
      </w:pPr>
      <w:r>
        <w:rPr>
          <w:rFonts w:ascii="宋体" w:hAnsi="宋体" w:cs="宋体" w:hint="eastAsia"/>
          <w:sz w:val="24"/>
          <w:szCs w:val="24"/>
        </w:rPr>
        <w:t>（一）产品质量保证期：</w:t>
      </w:r>
    </w:p>
    <w:p w14:paraId="4E05A422" w14:textId="77777777" w:rsidR="008056E0" w:rsidRDefault="008056E0" w:rsidP="008056E0">
      <w:pPr>
        <w:spacing w:line="400" w:lineRule="exact"/>
        <w:ind w:firstLineChars="200" w:firstLine="480"/>
        <w:rPr>
          <w:rFonts w:ascii="宋体" w:hAnsi="宋体" w:cs="宋体" w:hint="eastAsia"/>
          <w:sz w:val="24"/>
          <w:szCs w:val="24"/>
        </w:rPr>
      </w:pPr>
      <w:r>
        <w:rPr>
          <w:rFonts w:ascii="宋体" w:hAnsi="宋体" w:cs="宋体" w:hint="eastAsia"/>
          <w:kern w:val="0"/>
          <w:sz w:val="24"/>
          <w:szCs w:val="24"/>
        </w:rPr>
        <w:t>自验收合格之日起，整车5年或15万公里的免费质保期，配件质</w:t>
      </w:r>
      <w:proofErr w:type="gramStart"/>
      <w:r>
        <w:rPr>
          <w:rFonts w:ascii="宋体" w:hAnsi="宋体" w:cs="宋体" w:hint="eastAsia"/>
          <w:kern w:val="0"/>
          <w:sz w:val="24"/>
          <w:szCs w:val="24"/>
        </w:rPr>
        <w:t>保符合</w:t>
      </w:r>
      <w:proofErr w:type="gramEnd"/>
      <w:r>
        <w:rPr>
          <w:rFonts w:ascii="宋体" w:hAnsi="宋体" w:cs="宋体" w:hint="eastAsia"/>
          <w:kern w:val="0"/>
          <w:sz w:val="24"/>
          <w:szCs w:val="24"/>
        </w:rPr>
        <w:t>国家质保要求。</w:t>
      </w:r>
      <w:r>
        <w:rPr>
          <w:rFonts w:ascii="宋体" w:hAnsi="宋体" w:cs="宋体" w:hint="eastAsia"/>
          <w:color w:val="FF0000"/>
          <w:sz w:val="24"/>
          <w:szCs w:val="24"/>
        </w:rPr>
        <w:t xml:space="preserve">  </w:t>
      </w:r>
      <w:r>
        <w:rPr>
          <w:rFonts w:ascii="宋体" w:hAnsi="宋体" w:cs="宋体" w:hint="eastAsia"/>
          <w:sz w:val="24"/>
          <w:szCs w:val="24"/>
        </w:rPr>
        <w:t xml:space="preserve"> </w:t>
      </w:r>
    </w:p>
    <w:p w14:paraId="497685AA" w14:textId="77777777" w:rsidR="008056E0" w:rsidRDefault="008056E0" w:rsidP="008056E0">
      <w:pPr>
        <w:spacing w:line="400" w:lineRule="exact"/>
        <w:ind w:firstLineChars="200" w:firstLine="480"/>
        <w:rPr>
          <w:rFonts w:ascii="宋体" w:hAnsi="宋体" w:cs="宋体" w:hint="eastAsia"/>
          <w:sz w:val="24"/>
          <w:szCs w:val="24"/>
        </w:rPr>
      </w:pPr>
      <w:r>
        <w:rPr>
          <w:rFonts w:ascii="宋体" w:hAnsi="宋体" w:cs="宋体" w:hint="eastAsia"/>
          <w:sz w:val="24"/>
          <w:szCs w:val="24"/>
        </w:rPr>
        <w:t>（二）售后服务内容</w:t>
      </w:r>
    </w:p>
    <w:p w14:paraId="62F2B860"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1.产品的售后服务及故障处理要求：有专业的维护部门与维护队伍提供告警管理和故障处理，并提供售后服务及故障（损坏）处理程序（包括：流程、处理时间、负责人及电话、质量监管及处罚条款等），服务要求首问负责制，所有服</w:t>
      </w:r>
      <w:r>
        <w:rPr>
          <w:rFonts w:ascii="宋体" w:hAnsi="宋体" w:cs="宋体" w:hint="eastAsia"/>
          <w:sz w:val="24"/>
          <w:szCs w:val="24"/>
        </w:rPr>
        <w:lastRenderedPageBreak/>
        <w:t>务请求必须在2小时内响应；提供咨询、受理、申告、监管、技术支持等服务，统一标准的服务规范，并与用户签订服务质量保障协议。</w:t>
      </w:r>
    </w:p>
    <w:p w14:paraId="1498311D"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2.成交供应商对其提供的产品（包括所有零部件）应提供上述要求的免费保修期限。</w:t>
      </w:r>
    </w:p>
    <w:p w14:paraId="2DA0F124"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3.成交供应商安装的任何零配件或耗材，必须是其原厂家生产的或是经其认可的。所有的替代零配件必须是新的未使用和未经修复的，除非采购人提供书面许可，不可使用其他（非新的）配件。</w:t>
      </w:r>
    </w:p>
    <w:p w14:paraId="124FB01F"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4.质量保证期内，成交供应商有责任在保证期内提供以下形式的技术支持服务：</w:t>
      </w:r>
    </w:p>
    <w:p w14:paraId="16245807"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4.1电话咨询</w:t>
      </w:r>
    </w:p>
    <w:p w14:paraId="0B51B1F4"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成交供应商必须为用户提供技术援助电话，解答用户在系统使用中遇到的问题，及时提出解决问题的建议和操作方法。</w:t>
      </w:r>
    </w:p>
    <w:p w14:paraId="582493F6"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4.2现场响应</w:t>
      </w:r>
    </w:p>
    <w:p w14:paraId="0E4D38A9"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遇到重大问题，成交供应商应及时组织有关技术人员进行现场检查，并在12小时内采取相应措施以确保产品的正常使用。24小时内不能修复设备的应由成交供应商提供同档次备用机替代使用。如果成交供应商在接到使用方故障通知后未做出实质性响应，成交供应商必须对由于故障所造成的损失后果负责。</w:t>
      </w:r>
    </w:p>
    <w:p w14:paraId="43835B46"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5.成交供应商应为用户提供产品技术及商务咨询服务。</w:t>
      </w:r>
    </w:p>
    <w:p w14:paraId="215168E5" w14:textId="77777777" w:rsidR="008056E0" w:rsidRDefault="008056E0" w:rsidP="008056E0">
      <w:pPr>
        <w:pStyle w:val="21"/>
        <w:spacing w:line="400" w:lineRule="exact"/>
        <w:ind w:firstLineChars="150" w:firstLine="360"/>
        <w:outlineLvl w:val="2"/>
        <w:rPr>
          <w:rFonts w:ascii="宋体" w:hAnsi="宋体" w:cs="宋体" w:hint="eastAsia"/>
          <w:sz w:val="24"/>
          <w:szCs w:val="24"/>
        </w:rPr>
      </w:pPr>
      <w:r>
        <w:rPr>
          <w:rFonts w:ascii="宋体" w:hAnsi="宋体" w:cs="宋体" w:hint="eastAsia"/>
          <w:sz w:val="24"/>
          <w:szCs w:val="24"/>
        </w:rPr>
        <w:t>6.成交供应商须保证所供产品及所有零部件均为原厂正品、新品。</w:t>
      </w:r>
    </w:p>
    <w:p w14:paraId="4B31D236" w14:textId="77777777" w:rsidR="008056E0" w:rsidRDefault="008056E0" w:rsidP="008056E0">
      <w:pPr>
        <w:widowControl/>
        <w:snapToGrid w:val="0"/>
        <w:spacing w:line="520" w:lineRule="exact"/>
        <w:jc w:val="left"/>
        <w:rPr>
          <w:rFonts w:hint="eastAsia"/>
          <w:sz w:val="24"/>
          <w:szCs w:val="24"/>
        </w:rPr>
      </w:pPr>
    </w:p>
    <w:p w14:paraId="515A4439" w14:textId="77777777" w:rsidR="008056E0" w:rsidRDefault="008056E0" w:rsidP="008056E0">
      <w:pPr>
        <w:widowControl/>
        <w:snapToGrid w:val="0"/>
        <w:spacing w:line="520" w:lineRule="exact"/>
        <w:jc w:val="left"/>
        <w:rPr>
          <w:rFonts w:hint="eastAsia"/>
          <w:sz w:val="24"/>
          <w:szCs w:val="24"/>
        </w:rPr>
      </w:pPr>
      <w:r>
        <w:rPr>
          <w:rFonts w:hint="eastAsia"/>
          <w:sz w:val="24"/>
          <w:szCs w:val="24"/>
        </w:rPr>
        <w:t xml:space="preserve">  </w:t>
      </w:r>
    </w:p>
    <w:p w14:paraId="0EF81A0C" w14:textId="77777777" w:rsidR="008056E0" w:rsidRDefault="008056E0" w:rsidP="008056E0">
      <w:pPr>
        <w:widowControl/>
        <w:snapToGrid w:val="0"/>
        <w:spacing w:line="520" w:lineRule="exact"/>
        <w:jc w:val="left"/>
        <w:rPr>
          <w:rFonts w:hint="eastAsia"/>
          <w:sz w:val="24"/>
          <w:szCs w:val="24"/>
        </w:rPr>
      </w:pPr>
    </w:p>
    <w:p w14:paraId="3A49722E" w14:textId="77777777" w:rsidR="000B3209" w:rsidRPr="008056E0" w:rsidRDefault="000B3209"/>
    <w:sectPr w:rsidR="000B3209" w:rsidRPr="008056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E0"/>
    <w:rsid w:val="000B3209"/>
    <w:rsid w:val="0080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3DBD"/>
  <w15:chartTrackingRefBased/>
  <w15:docId w15:val="{57BDF42A-7D00-4C81-8D17-80BE093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8056E0"/>
    <w:pPr>
      <w:widowControl w:val="0"/>
      <w:jc w:val="both"/>
    </w:pPr>
    <w:rPr>
      <w:rFonts w:ascii="Times New Roman" w:eastAsia="宋体" w:hAnsi="Times New Roman" w:cs="Times New Roman"/>
    </w:rPr>
  </w:style>
  <w:style w:type="paragraph" w:styleId="2">
    <w:name w:val="heading 2"/>
    <w:basedOn w:val="a"/>
    <w:next w:val="a"/>
    <w:link w:val="20"/>
    <w:qFormat/>
    <w:rsid w:val="008056E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8056E0"/>
    <w:rPr>
      <w:rFonts w:ascii="Arial" w:eastAsia="黑体" w:hAnsi="Arial" w:cs="Times New Roman"/>
      <w:b/>
      <w:sz w:val="32"/>
    </w:rPr>
  </w:style>
  <w:style w:type="paragraph" w:styleId="a3">
    <w:name w:val="Body Text Indent"/>
    <w:basedOn w:val="a"/>
    <w:link w:val="a4"/>
    <w:rsid w:val="008056E0"/>
    <w:pPr>
      <w:spacing w:line="700" w:lineRule="exact"/>
      <w:ind w:left="960"/>
    </w:pPr>
    <w:rPr>
      <w:sz w:val="44"/>
    </w:rPr>
  </w:style>
  <w:style w:type="character" w:customStyle="1" w:styleId="a4">
    <w:name w:val="正文文本缩进 字符"/>
    <w:basedOn w:val="a0"/>
    <w:link w:val="a3"/>
    <w:rsid w:val="008056E0"/>
    <w:rPr>
      <w:rFonts w:ascii="Times New Roman" w:eastAsia="宋体" w:hAnsi="Times New Roman" w:cs="Times New Roman"/>
      <w:sz w:val="44"/>
    </w:rPr>
  </w:style>
  <w:style w:type="paragraph" w:styleId="21">
    <w:name w:val="Body Text Indent 2"/>
    <w:basedOn w:val="a"/>
    <w:link w:val="22"/>
    <w:rsid w:val="008056E0"/>
    <w:pPr>
      <w:snapToGrid w:val="0"/>
      <w:spacing w:line="560" w:lineRule="atLeast"/>
      <w:ind w:firstLine="540"/>
    </w:pPr>
  </w:style>
  <w:style w:type="character" w:customStyle="1" w:styleId="22">
    <w:name w:val="正文文本缩进 2 字符"/>
    <w:basedOn w:val="a0"/>
    <w:link w:val="21"/>
    <w:rsid w:val="008056E0"/>
    <w:rPr>
      <w:rFonts w:ascii="Times New Roman" w:eastAsia="宋体" w:hAnsi="Times New Roman" w:cs="Times New Roman"/>
    </w:rPr>
  </w:style>
  <w:style w:type="paragraph" w:customStyle="1" w:styleId="TableParagraph">
    <w:name w:val="Table Paragraph"/>
    <w:basedOn w:val="a"/>
    <w:uiPriority w:val="1"/>
    <w:qFormat/>
    <w:rsid w:val="008056E0"/>
    <w:pPr>
      <w:spacing w:line="229" w:lineRule="exact"/>
      <w:ind w:left="40"/>
    </w:pPr>
  </w:style>
  <w:style w:type="table" w:customStyle="1" w:styleId="TableNormal">
    <w:name w:val="Table Normal"/>
    <w:uiPriority w:val="2"/>
    <w:unhideWhenUsed/>
    <w:qFormat/>
    <w:rsid w:val="008056E0"/>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TOC1">
    <w:name w:val="toc 1"/>
    <w:basedOn w:val="a"/>
    <w:next w:val="a"/>
    <w:autoRedefine/>
    <w:uiPriority w:val="39"/>
    <w:semiHidden/>
    <w:unhideWhenUsed/>
    <w:rsid w:val="0080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2024-01-05T07:16:00Z</dcterms:created>
  <dcterms:modified xsi:type="dcterms:W3CDTF">2024-01-05T07:16:00Z</dcterms:modified>
</cp:coreProperties>
</file>