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3947">
      <w:pPr>
        <w:widowControl/>
        <w:adjustRightInd w:val="0"/>
        <w:snapToGrid w:val="0"/>
        <w:spacing w:line="54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2025年竞猜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篮彩</w:t>
      </w:r>
      <w:r>
        <w:rPr>
          <w:rFonts w:hint="eastAsia" w:ascii="方正小标宋_GBK" w:hAnsi="黑体" w:eastAsia="方正小标宋_GBK"/>
          <w:sz w:val="44"/>
          <w:szCs w:val="44"/>
        </w:rPr>
        <w:t>新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春</w:t>
      </w:r>
      <w:r>
        <w:rPr>
          <w:rFonts w:hint="eastAsia" w:ascii="方正小标宋_GBK" w:hAnsi="黑体" w:eastAsia="方正小标宋_GBK"/>
          <w:sz w:val="44"/>
          <w:szCs w:val="44"/>
        </w:rPr>
        <w:t>季</w:t>
      </w:r>
      <w:r>
        <w:rPr>
          <w:rFonts w:hint="eastAsia" w:ascii="方正小标宋_GBK" w:hAnsi="黑体" w:eastAsia="方正小标宋_GBK"/>
          <w:sz w:val="44"/>
          <w:szCs w:val="44"/>
          <w:lang w:eastAsia="zh-Hans"/>
        </w:rPr>
        <w:t>拉新活动</w:t>
      </w:r>
      <w:r>
        <w:rPr>
          <w:rFonts w:hint="eastAsia" w:ascii="方正小标宋_GBK" w:hAnsi="黑体" w:eastAsia="方正小标宋_GBK"/>
          <w:sz w:val="44"/>
          <w:szCs w:val="44"/>
        </w:rPr>
        <w:t>相关要求</w:t>
      </w:r>
    </w:p>
    <w:p w14:paraId="04EC851F">
      <w:pPr>
        <w:spacing w:line="560" w:lineRule="exact"/>
        <w:ind w:left="880" w:hanging="880" w:hangingChars="200"/>
        <w:jc w:val="center"/>
        <w:rPr>
          <w:rFonts w:ascii="方正小标宋_GBK" w:hAnsi="黑体" w:eastAsia="方正小标宋_GBK"/>
          <w:sz w:val="44"/>
          <w:szCs w:val="44"/>
        </w:rPr>
      </w:pPr>
    </w:p>
    <w:p w14:paraId="04FCC3FC">
      <w:pPr>
        <w:widowControl/>
        <w:ind w:firstLine="640" w:firstLineChars="200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进一步为促进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竞猜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足篮球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均衡发展，借助NBA赛事扩大篮彩品牌的知晓度，吸引更多群体关注篮彩、了解篮彩、购买篮彩，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发挥竞猜游戏的体育特性，促进双群转化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在NBA赛事期间推出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篮彩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拉新活动，</w:t>
      </w:r>
      <w:r>
        <w:rPr>
          <w:rFonts w:hint="eastAsia" w:ascii="仿宋" w:hAnsi="仿宋" w:eastAsia="仿宋" w:cs="方正仿宋_GBK"/>
          <w:bCs/>
          <w:sz w:val="32"/>
          <w:szCs w:val="32"/>
        </w:rPr>
        <w:t xml:space="preserve">具体要求如下： </w:t>
      </w:r>
    </w:p>
    <w:p w14:paraId="61DE36CC">
      <w:pPr>
        <w:numPr>
          <w:ilvl w:val="0"/>
          <w:numId w:val="1"/>
        </w:numPr>
        <w:spacing w:line="520" w:lineRule="exact"/>
        <w:ind w:firstLine="643" w:firstLineChars="200"/>
        <w:jc w:val="left"/>
        <w:rPr>
          <w:rFonts w:ascii="仿宋" w:hAnsi="仿宋" w:eastAsia="仿宋" w:cs="方正仿宋_GBK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方正仿宋_GBK"/>
          <w:b/>
          <w:sz w:val="32"/>
          <w:szCs w:val="32"/>
          <w:lang w:eastAsia="zh-Hans"/>
        </w:rPr>
        <w:t>活动时间</w:t>
      </w:r>
    </w:p>
    <w:p w14:paraId="2ACE27F3">
      <w:pPr>
        <w:spacing w:line="520" w:lineRule="exact"/>
        <w:ind w:firstLine="640"/>
        <w:jc w:val="left"/>
        <w:rPr>
          <w:rFonts w:hint="eastAsia" w:ascii="仿宋" w:hAnsi="仿宋" w:eastAsia="仿宋" w:cs="方正仿宋_GBK"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方正仿宋_GBK"/>
          <w:bCs/>
          <w:sz w:val="32"/>
          <w:szCs w:val="32"/>
          <w:lang w:eastAsia="zh-Hans"/>
        </w:rPr>
        <w:t>2月18日—3月10日。</w:t>
      </w:r>
    </w:p>
    <w:p w14:paraId="216A615D">
      <w:pPr>
        <w:numPr>
          <w:ilvl w:val="0"/>
          <w:numId w:val="1"/>
        </w:numPr>
        <w:spacing w:line="520" w:lineRule="exact"/>
        <w:ind w:firstLine="643" w:firstLineChars="200"/>
        <w:jc w:val="left"/>
        <w:rPr>
          <w:rFonts w:hint="eastAsia" w:ascii="仿宋" w:hAnsi="仿宋" w:eastAsia="仿宋" w:cs="方正仿宋_GBK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方正仿宋_GBK"/>
          <w:b/>
          <w:sz w:val="32"/>
          <w:szCs w:val="32"/>
        </w:rPr>
        <w:t>活动形式</w:t>
      </w:r>
    </w:p>
    <w:p w14:paraId="77DC3F0A">
      <w:pPr>
        <w:spacing w:line="52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NBA赛事期间，抓住竞猜“快乐、激情、公益”内核，围绕年轻群体，在新潮时尚火锅店店内外，以生动有趣的活动形式扩大篮彩品牌传播度，引导年轻市民深度体验参与比赛竞猜篮彩游戏，从而直接转化部分优质潜在彩民。</w:t>
      </w:r>
    </w:p>
    <w:p w14:paraId="165C52B0">
      <w:pPr>
        <w:numPr>
          <w:ilvl w:val="0"/>
          <w:numId w:val="1"/>
        </w:numPr>
        <w:spacing w:line="520" w:lineRule="exact"/>
        <w:ind w:firstLine="643" w:firstLineChars="200"/>
        <w:jc w:val="left"/>
        <w:rPr>
          <w:rFonts w:hint="eastAsia" w:ascii="仿宋" w:hAnsi="仿宋" w:eastAsia="仿宋" w:cs="方正仿宋_GBK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方正仿宋_GBK"/>
          <w:b/>
          <w:sz w:val="32"/>
          <w:szCs w:val="32"/>
          <w:lang w:eastAsia="zh-Hans"/>
        </w:rPr>
        <w:t>活动要求</w:t>
      </w:r>
    </w:p>
    <w:p w14:paraId="55CCD35B">
      <w:pPr>
        <w:numPr>
          <w:ilvl w:val="0"/>
          <w:numId w:val="2"/>
        </w:num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场地要求。</w:t>
      </w:r>
    </w:p>
    <w:p w14:paraId="5434134E">
      <w:pPr>
        <w:numPr>
          <w:ilvl w:val="0"/>
          <w:numId w:val="0"/>
        </w:numPr>
        <w:spacing w:line="594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在江北、南岸、渝中三个区域，</w:t>
      </w:r>
      <w:r>
        <w:rPr>
          <w:rFonts w:hint="eastAsia" w:ascii="方正仿宋_GBK" w:eastAsia="方正仿宋_GBK"/>
          <w:sz w:val="32"/>
          <w:szCs w:val="32"/>
          <w:lang w:eastAsia="zh-CN"/>
        </w:rPr>
        <w:t>选择像秦妈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火锅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鲜龙井火锅</w:t>
      </w:r>
      <w:r>
        <w:rPr>
          <w:rFonts w:hint="eastAsia" w:ascii="方正仿宋_GBK" w:eastAsia="方正仿宋_GBK"/>
          <w:sz w:val="32"/>
          <w:szCs w:val="32"/>
          <w:lang w:eastAsia="zh-CN"/>
        </w:rPr>
        <w:t>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6家</w:t>
      </w:r>
      <w:r>
        <w:rPr>
          <w:rFonts w:hint="eastAsia" w:ascii="方正仿宋_GBK" w:eastAsia="方正仿宋_GBK"/>
          <w:sz w:val="32"/>
          <w:szCs w:val="32"/>
          <w:lang w:eastAsia="zh-CN"/>
        </w:rPr>
        <w:t>知名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连锁</w:t>
      </w:r>
      <w:r>
        <w:rPr>
          <w:rFonts w:hint="eastAsia" w:ascii="方正仿宋_GBK" w:eastAsia="方正仿宋_GBK"/>
          <w:sz w:val="32"/>
          <w:szCs w:val="32"/>
          <w:lang w:eastAsia="zh-CN"/>
        </w:rPr>
        <w:t>品牌，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单店拥</w:t>
      </w:r>
      <w:r>
        <w:rPr>
          <w:rFonts w:hint="eastAsia" w:ascii="方正仿宋_GBK" w:eastAsia="方正仿宋_GBK"/>
          <w:sz w:val="32"/>
          <w:szCs w:val="32"/>
          <w:lang w:eastAsia="zh-CN"/>
        </w:rPr>
        <w:t>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  <w:lang w:eastAsia="zh-CN"/>
        </w:rPr>
        <w:t>0张桌子以上、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落地实施场地不小于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00平方米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1D2C44AB">
      <w:pPr>
        <w:spacing w:line="52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（二）内容要求。</w:t>
      </w:r>
    </w:p>
    <w:p w14:paraId="7055B7A3">
      <w:pPr>
        <w:spacing w:line="520" w:lineRule="exact"/>
        <w:ind w:firstLine="960" w:firstLineChars="300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内容要求</w:t>
      </w:r>
      <w:r>
        <w:rPr>
          <w:rFonts w:hint="eastAsia" w:ascii="方正仿宋_GBK" w:eastAsia="方正仿宋_GBK"/>
          <w:sz w:val="32"/>
          <w:szCs w:val="32"/>
        </w:rPr>
        <w:t>：地推活动应结合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竞猜</w:t>
      </w:r>
      <w:r>
        <w:rPr>
          <w:rFonts w:hint="eastAsia" w:ascii="方正仿宋_GBK" w:eastAsia="方正仿宋_GBK"/>
          <w:sz w:val="32"/>
          <w:szCs w:val="32"/>
        </w:rPr>
        <w:t>品牌，每场活动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策划</w:t>
      </w:r>
      <w:r>
        <w:rPr>
          <w:rFonts w:hint="eastAsia" w:ascii="方正仿宋_GBK" w:eastAsia="方正仿宋_GBK"/>
          <w:sz w:val="32"/>
          <w:szCs w:val="32"/>
        </w:rPr>
        <w:t>开展不低于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eastAsia="方正仿宋_GBK"/>
          <w:sz w:val="32"/>
          <w:szCs w:val="32"/>
        </w:rPr>
        <w:t>个、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创意新颖、</w:t>
      </w:r>
      <w:r>
        <w:rPr>
          <w:rFonts w:hint="eastAsia" w:ascii="方正仿宋_GBK" w:eastAsia="方正仿宋_GBK"/>
          <w:sz w:val="32"/>
          <w:szCs w:val="32"/>
        </w:rPr>
        <w:t>参与性强的互动活动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必须在火锅店内外同时开展；</w:t>
      </w:r>
    </w:p>
    <w:p w14:paraId="25939ACE">
      <w:pPr>
        <w:spacing w:line="520" w:lineRule="exact"/>
        <w:ind w:firstLine="960" w:firstLineChars="300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2.布展要求：</w:t>
      </w:r>
      <w:r>
        <w:rPr>
          <w:rFonts w:hint="eastAsia" w:ascii="方正仿宋_GBK" w:eastAsia="方正仿宋_GBK"/>
          <w:sz w:val="32"/>
          <w:szCs w:val="32"/>
        </w:rPr>
        <w:t>活动现场搭建不少于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个活动互动区域，包括但不限于品牌展示区、打卡区、趣味活动区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且有明显的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竞彩</w:t>
      </w:r>
      <w:r>
        <w:rPr>
          <w:rFonts w:hint="eastAsia" w:ascii="方正仿宋_GBK" w:eastAsia="方正仿宋_GBK"/>
          <w:sz w:val="32"/>
          <w:szCs w:val="32"/>
        </w:rPr>
        <w:t>品牌logo标识露出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店内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外必</w:t>
      </w:r>
      <w:r>
        <w:rPr>
          <w:rFonts w:hint="eastAsia" w:ascii="方正仿宋_GBK" w:eastAsia="方正仿宋_GBK"/>
          <w:sz w:val="32"/>
          <w:szCs w:val="32"/>
        </w:rPr>
        <w:t>须以竞猜元素的形式进行氛围营造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经采购方验收合格后方可开展；</w:t>
      </w:r>
    </w:p>
    <w:p w14:paraId="2AAC3CFE">
      <w:pPr>
        <w:spacing w:line="520" w:lineRule="exact"/>
        <w:ind w:firstLine="960" w:firstLineChars="3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3.物料要求：主背景板搭建不少于20平方米（方管桁架+高清喷绘4面画面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ab/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6*3*1.5m），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并搭建活动主题桁架（异形造型：5mm厚pvc高精度户外写真画面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10*2m）、音箱等配套设备；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活动须制作竞彩文化衫100件（全棉T恤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或马甲</w:t>
      </w:r>
      <w:r>
        <w:rPr>
          <w:rFonts w:hint="eastAsia" w:ascii="方正仿宋_GBK" w:eastAsia="方正仿宋_GBK"/>
          <w:sz w:val="32"/>
          <w:szCs w:val="32"/>
        </w:rPr>
        <w:t>彩印logo）；、制作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100</w:t>
      </w:r>
      <w:r>
        <w:rPr>
          <w:rFonts w:hint="eastAsia" w:ascii="方正仿宋_GBK" w:eastAsia="方正仿宋_GBK"/>
          <w:sz w:val="32"/>
          <w:szCs w:val="32"/>
        </w:rPr>
        <w:t>张手持卡，活动应摆放不低于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0个关于竞彩知识普及的展架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</w:rPr>
        <w:t>铝合金框架+写真超卡板，双面1*2m</w:t>
      </w:r>
      <w:r>
        <w:rPr>
          <w:rFonts w:hint="eastAsia" w:ascii="方正仿宋_GBK" w:eastAsia="方正仿宋_GBK"/>
          <w:sz w:val="32"/>
          <w:szCs w:val="32"/>
          <w:lang w:eastAsia="zh-CN"/>
        </w:rPr>
        <w:t>）；</w:t>
      </w:r>
    </w:p>
    <w:p w14:paraId="2339F25F">
      <w:pPr>
        <w:spacing w:line="520" w:lineRule="exact"/>
        <w:ind w:firstLine="960" w:firstLineChars="3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4.实施要求：围绕品牌店开展6场地推活动，</w:t>
      </w:r>
      <w:r>
        <w:rPr>
          <w:rFonts w:hint="eastAsia" w:ascii="方正仿宋_GBK" w:eastAsia="方正仿宋_GBK"/>
          <w:sz w:val="32"/>
          <w:szCs w:val="32"/>
        </w:rPr>
        <w:t>每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场</w:t>
      </w:r>
      <w:r>
        <w:rPr>
          <w:rFonts w:hint="eastAsia" w:ascii="方正仿宋_GBK" w:eastAsia="方正仿宋_GBK"/>
          <w:sz w:val="32"/>
          <w:szCs w:val="32"/>
        </w:rPr>
        <w:t>活动开展时间不低于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个小时，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每</w:t>
      </w:r>
      <w:r>
        <w:rPr>
          <w:rFonts w:hint="eastAsia" w:ascii="方正仿宋_GBK" w:eastAsia="方正仿宋_GBK"/>
          <w:sz w:val="32"/>
          <w:szCs w:val="32"/>
        </w:rPr>
        <w:t>场活动应设置不低于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万元的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代金券</w:t>
      </w:r>
      <w:r>
        <w:rPr>
          <w:rFonts w:hint="eastAsia" w:ascii="方正仿宋_GBK" w:eastAsia="方正仿宋_GBK"/>
          <w:sz w:val="32"/>
          <w:szCs w:val="32"/>
        </w:rPr>
        <w:t>、200份生活小礼品，确保活动人气效果，每天参与人员不低于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00人（次），间接影响不低于50000人。</w:t>
      </w:r>
    </w:p>
    <w:p w14:paraId="65D2E025">
      <w:pPr>
        <w:spacing w:line="520" w:lineRule="exact"/>
        <w:ind w:firstLine="960" w:firstLineChars="3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人员要求</w:t>
      </w:r>
      <w:r>
        <w:rPr>
          <w:rFonts w:hint="eastAsia" w:ascii="方正仿宋_GBK" w:eastAsia="方正仿宋_GBK"/>
          <w:sz w:val="32"/>
          <w:szCs w:val="32"/>
        </w:rPr>
        <w:t>：活动现场需提供不少于10人的团队进行现场服务等工作（其中总负责1人，各互动区域2人，主持人、摄影摄像1人），确保活动顺利开展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063E6177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（三）宣传要求</w:t>
      </w:r>
    </w:p>
    <w:p w14:paraId="6AC1F5AD">
      <w:pPr>
        <w:spacing w:line="594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预热宣传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知名连锁品牌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店新媒体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发布电子海报、活动信息预告推文，以及线下巡游宣传，提升活动整体参与度。</w:t>
      </w:r>
    </w:p>
    <w:p w14:paraId="748F2628">
      <w:pPr>
        <w:spacing w:line="594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后期宣传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通过今日头条、搜狐、网易等新媒体等进行文图、短视频宣传。其中，文图类新闻宣传不低于3条，微视频（花絮类+总结类）不低于8条。</w:t>
      </w:r>
    </w:p>
    <w:p w14:paraId="11312064">
      <w:pPr>
        <w:spacing w:line="520" w:lineRule="exact"/>
        <w:ind w:firstLine="643" w:firstLineChars="200"/>
        <w:jc w:val="left"/>
        <w:rPr>
          <w:rFonts w:hint="eastAsia" w:ascii="仿宋" w:hAnsi="仿宋" w:eastAsia="仿宋" w:cs="方正仿宋_GBK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方正仿宋_GBK"/>
          <w:b/>
          <w:sz w:val="32"/>
          <w:szCs w:val="32"/>
          <w:lang w:eastAsia="zh-Hans"/>
        </w:rPr>
        <w:t>四、方案和执行要求</w:t>
      </w:r>
    </w:p>
    <w:p w14:paraId="29D9E9CC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（一）供应商在应标时须提交详细的活动实施方案，方案主题要鲜明，内容要有新意，切实可行并承诺保障执行效果；</w:t>
      </w:r>
    </w:p>
    <w:p w14:paraId="564B61C1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（二）供应商需根据活动要求，协调活动场地的合作与落实，执行团队人员须提前落实活动开展的具体形式及内容，互动环节设计方案，宣传方案，效果评估方案等。</w:t>
      </w:r>
    </w:p>
    <w:p w14:paraId="41B280AD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（三）在方案沟通或活动执行过程中，如采购人与中标供应商在沟通过程中发现其并不能达到采购人意图，或经会商并不能实现采购人想要达到的效果，采购人将重新选择其它供应商。</w:t>
      </w:r>
    </w:p>
    <w:p w14:paraId="2A48EB56">
      <w:pPr>
        <w:spacing w:line="520" w:lineRule="exact"/>
        <w:ind w:firstLine="643" w:firstLineChars="200"/>
        <w:jc w:val="left"/>
        <w:rPr>
          <w:rFonts w:hint="eastAsia" w:ascii="仿宋" w:hAnsi="仿宋" w:eastAsia="仿宋" w:cs="方正仿宋_GBK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方正仿宋_GBK"/>
          <w:b/>
          <w:sz w:val="32"/>
          <w:szCs w:val="32"/>
          <w:lang w:eastAsia="zh-Hans"/>
        </w:rPr>
        <w:t>五、供应商要求</w:t>
      </w:r>
    </w:p>
    <w:p w14:paraId="56A47279">
      <w:pPr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（一）投标方须在投标文件中提供各项费用报价明细。</w:t>
      </w:r>
    </w:p>
    <w:p w14:paraId="0C772A02">
      <w:pPr>
        <w:ind w:firstLine="640" w:firstLineChars="200"/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（二）</w:t>
      </w:r>
      <w:r>
        <w:rPr>
          <w:rFonts w:hint="eastAsia" w:ascii="方正仿宋_GBK" w:eastAsia="方正仿宋_GBK"/>
          <w:sz w:val="32"/>
          <w:szCs w:val="32"/>
        </w:rPr>
        <w:t>供应商应具备活动策划、执行及推广经验，如有彩票行业</w:t>
      </w:r>
      <w:r>
        <w:rPr>
          <w:rFonts w:hint="eastAsia" w:ascii="方正仿宋_GBK" w:eastAsia="方正仿宋_GBK"/>
          <w:sz w:val="32"/>
          <w:szCs w:val="32"/>
          <w:lang w:eastAsia="zh-Hans"/>
        </w:rPr>
        <w:t>活动推广</w:t>
      </w:r>
      <w:r>
        <w:rPr>
          <w:rFonts w:hint="eastAsia" w:ascii="方正仿宋_GBK" w:eastAsia="方正仿宋_GBK"/>
          <w:sz w:val="32"/>
          <w:szCs w:val="32"/>
        </w:rPr>
        <w:t>经验的，在同等条件下，采购人优先考虑。</w:t>
      </w:r>
    </w:p>
    <w:p w14:paraId="44AA07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2CC21"/>
    <w:multiLevelType w:val="singleLevel"/>
    <w:tmpl w:val="FAF2CC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888F51"/>
    <w:multiLevelType w:val="singleLevel"/>
    <w:tmpl w:val="61888F5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ODVjNzM1ZGM0ODExNDI4MmFjYWIxYzEzY2U5ZDcifQ=="/>
  </w:docVars>
  <w:rsids>
    <w:rsidRoot w:val="00000000"/>
    <w:rsid w:val="024E06A7"/>
    <w:rsid w:val="0C523489"/>
    <w:rsid w:val="0ECD6DF7"/>
    <w:rsid w:val="1FDA6B30"/>
    <w:rsid w:val="20464EE9"/>
    <w:rsid w:val="2AB52BAB"/>
    <w:rsid w:val="32FB6D5A"/>
    <w:rsid w:val="331E5C0C"/>
    <w:rsid w:val="365377F4"/>
    <w:rsid w:val="43681A34"/>
    <w:rsid w:val="57FC3855"/>
    <w:rsid w:val="588D1383"/>
    <w:rsid w:val="5F3D1789"/>
    <w:rsid w:val="637D1276"/>
    <w:rsid w:val="67EF1047"/>
    <w:rsid w:val="696409D1"/>
    <w:rsid w:val="7DEE6EFE"/>
    <w:rsid w:val="7E7BE5A4"/>
    <w:rsid w:val="7EFBC82E"/>
    <w:rsid w:val="7FDFB475"/>
    <w:rsid w:val="7FF64C8F"/>
    <w:rsid w:val="974FEEBC"/>
    <w:rsid w:val="FBF6CC38"/>
    <w:rsid w:val="FFDF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1244</Characters>
  <Lines>0</Lines>
  <Paragraphs>0</Paragraphs>
  <TotalTime>0</TotalTime>
  <ScaleCrop>false</ScaleCrop>
  <LinksUpToDate>false</LinksUpToDate>
  <CharactersWithSpaces>1249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2024-09-14T02:34:00Z</dcterms:created>
  <dc:creator>Administrator</dc:creator>
  <cp:lastModifiedBy>Henry</cp:lastModifiedBy>
  <dcterms:modified xsi:type="dcterms:W3CDTF">2025-01-23T08:00:42Z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63981EF35E43436C802B613F0ECE755F_12</vt:lpwstr>
  </property>
  <property fmtid="{D5CDD505-2E9C-101B-9397-08002B2CF9AE}" pid="4" name="KSOTemplateDocerSaveRecord">
    <vt:lpwstr>eyJoZGlkIjoiMmYxMzgwNGZhZGNiOGZiZTcxYzNhMjY1MTM2YjU2ZmMiLCJ1c2VySWQiOiI1NDQwMzg3NzgifQ==</vt:lpwstr>
  </property>
</Properties>
</file>